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6A61F" w14:textId="77777777" w:rsidR="00385B87" w:rsidRDefault="00000000">
      <w:pPr>
        <w:spacing w:after="0" w:line="259" w:lineRule="auto"/>
        <w:ind w:left="-1417" w:right="10700" w:firstLine="0"/>
        <w:jc w:val="left"/>
      </w:pPr>
      <w:r>
        <w:rPr>
          <w:noProof/>
        </w:rPr>
        <w:drawing>
          <wp:anchor distT="0" distB="0" distL="114300" distR="114300" simplePos="0" relativeHeight="251658240" behindDoc="0" locked="0" layoutInCell="1" allowOverlap="0" wp14:anchorId="571ED563" wp14:editId="54ED2E2D">
            <wp:simplePos x="0" y="0"/>
            <wp:positionH relativeFrom="page">
              <wp:posOffset>0</wp:posOffset>
            </wp:positionH>
            <wp:positionV relativeFrom="page">
              <wp:posOffset>0</wp:posOffset>
            </wp:positionV>
            <wp:extent cx="7772400" cy="10055352"/>
            <wp:effectExtent l="0" t="0" r="0" b="0"/>
            <wp:wrapTopAndBottom/>
            <wp:docPr id="102598" name="Picture 102598"/>
            <wp:cNvGraphicFramePr/>
            <a:graphic xmlns:a="http://schemas.openxmlformats.org/drawingml/2006/main">
              <a:graphicData uri="http://schemas.openxmlformats.org/drawingml/2006/picture">
                <pic:pic xmlns:pic="http://schemas.openxmlformats.org/drawingml/2006/picture">
                  <pic:nvPicPr>
                    <pic:cNvPr id="102598" name="Picture 102598"/>
                    <pic:cNvPicPr/>
                  </pic:nvPicPr>
                  <pic:blipFill>
                    <a:blip r:embed="rId7"/>
                    <a:stretch>
                      <a:fillRect/>
                    </a:stretch>
                  </pic:blipFill>
                  <pic:spPr>
                    <a:xfrm>
                      <a:off x="0" y="0"/>
                      <a:ext cx="7772400" cy="10055352"/>
                    </a:xfrm>
                    <a:prstGeom prst="rect">
                      <a:avLst/>
                    </a:prstGeom>
                  </pic:spPr>
                </pic:pic>
              </a:graphicData>
            </a:graphic>
          </wp:anchor>
        </w:drawing>
      </w:r>
      <w:r>
        <w:br w:type="page"/>
      </w:r>
    </w:p>
    <w:p w14:paraId="219FCC81" w14:textId="77777777" w:rsidR="00385B87" w:rsidRDefault="00000000">
      <w:pPr>
        <w:spacing w:after="961" w:line="259" w:lineRule="auto"/>
        <w:ind w:left="3626" w:right="0" w:firstLine="0"/>
        <w:jc w:val="left"/>
      </w:pPr>
      <w:r>
        <w:rPr>
          <w:noProof/>
        </w:rPr>
        <w:lastRenderedPageBreak/>
        <w:drawing>
          <wp:inline distT="0" distB="0" distL="0" distR="0" wp14:anchorId="2A114DD0" wp14:editId="74E2F9C1">
            <wp:extent cx="1362456" cy="1197864"/>
            <wp:effectExtent l="0" t="0" r="0" b="0"/>
            <wp:docPr id="102603" name="Picture 102603"/>
            <wp:cNvGraphicFramePr/>
            <a:graphic xmlns:a="http://schemas.openxmlformats.org/drawingml/2006/main">
              <a:graphicData uri="http://schemas.openxmlformats.org/drawingml/2006/picture">
                <pic:pic xmlns:pic="http://schemas.openxmlformats.org/drawingml/2006/picture">
                  <pic:nvPicPr>
                    <pic:cNvPr id="102603" name="Picture 102603"/>
                    <pic:cNvPicPr/>
                  </pic:nvPicPr>
                  <pic:blipFill>
                    <a:blip r:embed="rId8"/>
                    <a:stretch>
                      <a:fillRect/>
                    </a:stretch>
                  </pic:blipFill>
                  <pic:spPr>
                    <a:xfrm>
                      <a:off x="0" y="0"/>
                      <a:ext cx="1362456" cy="1197864"/>
                    </a:xfrm>
                    <a:prstGeom prst="rect">
                      <a:avLst/>
                    </a:prstGeom>
                  </pic:spPr>
                </pic:pic>
              </a:graphicData>
            </a:graphic>
          </wp:inline>
        </w:drawing>
      </w:r>
    </w:p>
    <w:p w14:paraId="0A753128" w14:textId="77777777" w:rsidR="00385B87" w:rsidRDefault="00000000">
      <w:pPr>
        <w:pStyle w:val="Ttulo1"/>
        <w:spacing w:after="147"/>
        <w:ind w:left="138" w:right="6"/>
      </w:pPr>
      <w:bookmarkStart w:id="0" w:name="_Toc104118"/>
      <w:r>
        <w:rPr>
          <w:b/>
          <w:i/>
        </w:rPr>
        <w:t>SECRETARÍA DE SALUD</w:t>
      </w:r>
      <w:bookmarkEnd w:id="0"/>
    </w:p>
    <w:p w14:paraId="4CEB792A" w14:textId="77777777" w:rsidR="00385B87" w:rsidRDefault="00000000">
      <w:pPr>
        <w:spacing w:after="0" w:line="259" w:lineRule="auto"/>
        <w:ind w:left="143" w:right="11"/>
        <w:jc w:val="center"/>
      </w:pPr>
      <w:r>
        <w:rPr>
          <w:sz w:val="20"/>
        </w:rPr>
        <w:t>DR. JORGE ALCOCER VARELA</w:t>
      </w:r>
    </w:p>
    <w:p w14:paraId="00940B7D" w14:textId="77777777" w:rsidR="00385B87" w:rsidRDefault="00000000">
      <w:pPr>
        <w:spacing w:after="209" w:line="248" w:lineRule="auto"/>
        <w:ind w:left="143" w:right="11"/>
        <w:jc w:val="center"/>
      </w:pPr>
      <w:r>
        <w:rPr>
          <w:i/>
          <w:sz w:val="16"/>
        </w:rPr>
        <w:t>Secretario de Salud</w:t>
      </w:r>
    </w:p>
    <w:p w14:paraId="4A897BF9" w14:textId="77777777" w:rsidR="00385B87" w:rsidRDefault="00000000">
      <w:pPr>
        <w:pStyle w:val="Ttulo4"/>
        <w:ind w:left="143" w:right="11"/>
      </w:pPr>
      <w:r>
        <w:t>DR. RUY LÓPEZ RIDAURA</w:t>
      </w:r>
    </w:p>
    <w:p w14:paraId="1765D6D4" w14:textId="77777777" w:rsidR="00385B87" w:rsidRDefault="00000000">
      <w:pPr>
        <w:spacing w:after="209" w:line="248" w:lineRule="auto"/>
        <w:ind w:left="143" w:right="11"/>
        <w:jc w:val="center"/>
      </w:pPr>
      <w:r>
        <w:rPr>
          <w:i/>
          <w:sz w:val="16"/>
        </w:rPr>
        <w:t>Subsecretario de Prevención y Promoción de la Salud</w:t>
      </w:r>
    </w:p>
    <w:p w14:paraId="38EF3A04" w14:textId="77777777" w:rsidR="00385B87" w:rsidRDefault="00000000">
      <w:pPr>
        <w:spacing w:after="0" w:line="259" w:lineRule="auto"/>
        <w:ind w:left="2636" w:right="0"/>
        <w:jc w:val="left"/>
      </w:pPr>
      <w:r>
        <w:rPr>
          <w:sz w:val="20"/>
        </w:rPr>
        <w:t>MTRO. JUAN ANTONIO FERRER AGUILAR</w:t>
      </w:r>
    </w:p>
    <w:p w14:paraId="4C916B5E" w14:textId="77777777" w:rsidR="00385B87" w:rsidRDefault="00000000">
      <w:pPr>
        <w:spacing w:after="209" w:line="248" w:lineRule="auto"/>
        <w:ind w:left="143" w:right="11"/>
        <w:jc w:val="center"/>
      </w:pPr>
      <w:r>
        <w:rPr>
          <w:i/>
          <w:sz w:val="16"/>
        </w:rPr>
        <w:t>Subsecretario de Integración y Desarrollo del Sector Salud</w:t>
      </w:r>
    </w:p>
    <w:p w14:paraId="01D0CCAB" w14:textId="77777777" w:rsidR="00385B87" w:rsidRDefault="00000000">
      <w:pPr>
        <w:spacing w:after="0" w:line="259" w:lineRule="auto"/>
        <w:ind w:left="2367" w:right="0"/>
        <w:jc w:val="left"/>
      </w:pPr>
      <w:r>
        <w:rPr>
          <w:sz w:val="20"/>
        </w:rPr>
        <w:t>MTRO. MARCO VINICIO GALLARDO ENRÍQUEZ</w:t>
      </w:r>
    </w:p>
    <w:p w14:paraId="42487597" w14:textId="77777777" w:rsidR="00385B87" w:rsidRDefault="00000000">
      <w:pPr>
        <w:spacing w:after="209" w:line="248" w:lineRule="auto"/>
        <w:ind w:left="143" w:right="11"/>
        <w:jc w:val="center"/>
      </w:pPr>
      <w:r>
        <w:rPr>
          <w:i/>
          <w:sz w:val="16"/>
        </w:rPr>
        <w:t>Titular de la Unidad de Administración y Finanzas</w:t>
      </w:r>
    </w:p>
    <w:p w14:paraId="70D407E8" w14:textId="77777777" w:rsidR="00385B87" w:rsidRDefault="00000000">
      <w:pPr>
        <w:spacing w:after="0" w:line="259" w:lineRule="auto"/>
        <w:ind w:left="143" w:right="11"/>
        <w:jc w:val="center"/>
      </w:pPr>
      <w:r>
        <w:rPr>
          <w:sz w:val="20"/>
        </w:rPr>
        <w:t>DR. MARCOS CANTERO CORTÉS</w:t>
      </w:r>
    </w:p>
    <w:p w14:paraId="11404F43" w14:textId="77777777" w:rsidR="00385B87" w:rsidRDefault="00000000">
      <w:pPr>
        <w:spacing w:after="209" w:line="248" w:lineRule="auto"/>
        <w:ind w:left="143" w:right="11"/>
        <w:jc w:val="center"/>
      </w:pPr>
      <w:r>
        <w:rPr>
          <w:i/>
          <w:sz w:val="16"/>
        </w:rPr>
        <w:t>Secretario del Consejo de Salubridad General</w:t>
      </w:r>
    </w:p>
    <w:p w14:paraId="6B2D7A1B" w14:textId="77777777" w:rsidR="00385B87" w:rsidRDefault="00000000">
      <w:pPr>
        <w:pStyle w:val="Ttulo4"/>
        <w:ind w:left="143" w:right="11"/>
      </w:pPr>
      <w:r>
        <w:t>DR. GUSTAVO REYES TERÁN</w:t>
      </w:r>
    </w:p>
    <w:p w14:paraId="4AB24390" w14:textId="77777777" w:rsidR="00385B87" w:rsidRDefault="00000000">
      <w:pPr>
        <w:spacing w:after="209" w:line="248" w:lineRule="auto"/>
        <w:ind w:left="2122" w:right="1990"/>
        <w:jc w:val="center"/>
      </w:pPr>
      <w:r>
        <w:rPr>
          <w:i/>
          <w:sz w:val="16"/>
        </w:rPr>
        <w:t>Titular de la Comisión Coordinadora de Institutos Nacionales de Salud y Hospitales de Alta Especialidad</w:t>
      </w:r>
    </w:p>
    <w:p w14:paraId="33D6B891" w14:textId="77777777" w:rsidR="00385B87" w:rsidRDefault="00000000">
      <w:pPr>
        <w:spacing w:after="0" w:line="259" w:lineRule="auto"/>
        <w:ind w:left="2690" w:right="0"/>
        <w:jc w:val="left"/>
      </w:pPr>
      <w:r>
        <w:rPr>
          <w:sz w:val="20"/>
        </w:rPr>
        <w:t>MTRA. MARICELA LECUONA GONZÁLEZ</w:t>
      </w:r>
    </w:p>
    <w:p w14:paraId="4F735091" w14:textId="77777777" w:rsidR="00385B87" w:rsidRDefault="00000000">
      <w:pPr>
        <w:spacing w:after="209" w:line="248" w:lineRule="auto"/>
        <w:ind w:left="143" w:right="11"/>
        <w:jc w:val="center"/>
      </w:pPr>
      <w:r>
        <w:rPr>
          <w:i/>
          <w:sz w:val="16"/>
        </w:rPr>
        <w:t>Abogada General de la Secretaría de Salud</w:t>
      </w:r>
    </w:p>
    <w:p w14:paraId="15E6A5DE" w14:textId="77777777" w:rsidR="00385B87" w:rsidRDefault="00000000">
      <w:pPr>
        <w:pStyle w:val="Ttulo4"/>
        <w:ind w:left="143" w:right="11"/>
      </w:pPr>
      <w:r>
        <w:t>MTRO. ÁNGEL RODRÍGUEZ ALBA</w:t>
      </w:r>
    </w:p>
    <w:p w14:paraId="4C75EB4C" w14:textId="77777777" w:rsidR="00385B87" w:rsidRDefault="00000000">
      <w:pPr>
        <w:spacing w:after="209" w:line="248" w:lineRule="auto"/>
        <w:ind w:left="2482" w:right="2308"/>
        <w:jc w:val="center"/>
      </w:pPr>
      <w:r>
        <w:rPr>
          <w:i/>
          <w:sz w:val="16"/>
        </w:rPr>
        <w:t>Titular del el Área de Especialidad en Control Interno en la Secretaría de Salud</w:t>
      </w:r>
    </w:p>
    <w:p w14:paraId="62D09E8B" w14:textId="77777777" w:rsidR="00385B87" w:rsidRDefault="00000000">
      <w:pPr>
        <w:pStyle w:val="Ttulo4"/>
        <w:ind w:left="143" w:right="11"/>
      </w:pPr>
      <w:r>
        <w:t>DR. JOSÉ LUIS GARCÍA CEJA</w:t>
      </w:r>
    </w:p>
    <w:p w14:paraId="785F35D3" w14:textId="77777777" w:rsidR="00385B87" w:rsidRDefault="00000000">
      <w:pPr>
        <w:spacing w:after="437" w:line="248" w:lineRule="auto"/>
        <w:ind w:left="143" w:right="11"/>
        <w:jc w:val="center"/>
      </w:pPr>
      <w:r>
        <w:rPr>
          <w:i/>
          <w:sz w:val="16"/>
        </w:rPr>
        <w:t>Director General de Calidad y Educación en Salud</w:t>
      </w:r>
    </w:p>
    <w:p w14:paraId="77A0DF1A" w14:textId="77777777" w:rsidR="00385B87" w:rsidRDefault="00000000">
      <w:pPr>
        <w:spacing w:after="142" w:line="265" w:lineRule="auto"/>
        <w:ind w:left="2179" w:right="0"/>
        <w:jc w:val="left"/>
      </w:pPr>
      <w:r>
        <w:rPr>
          <w:b/>
          <w:i/>
          <w:sz w:val="20"/>
        </w:rPr>
        <w:t>COMISIÓN PERMANENTE DE ENFERMERÍA (CPE)</w:t>
      </w:r>
    </w:p>
    <w:p w14:paraId="719BE799" w14:textId="77777777" w:rsidR="00385B87" w:rsidRDefault="00000000">
      <w:pPr>
        <w:pStyle w:val="Ttulo4"/>
        <w:ind w:left="143" w:right="11"/>
      </w:pPr>
      <w:r>
        <w:t>DR. JORGE ALCOCER VARELA</w:t>
      </w:r>
    </w:p>
    <w:p w14:paraId="0510BBDE" w14:textId="77777777" w:rsidR="00385B87" w:rsidRDefault="00000000">
      <w:pPr>
        <w:spacing w:after="209" w:line="248" w:lineRule="auto"/>
        <w:ind w:left="143" w:right="11"/>
        <w:jc w:val="center"/>
      </w:pPr>
      <w:r>
        <w:rPr>
          <w:i/>
          <w:sz w:val="16"/>
        </w:rPr>
        <w:t xml:space="preserve">Secretario de Salud y </w:t>
      </w:r>
      <w:proofErr w:type="gramStart"/>
      <w:r>
        <w:rPr>
          <w:i/>
          <w:sz w:val="16"/>
        </w:rPr>
        <w:t>Presidente</w:t>
      </w:r>
      <w:proofErr w:type="gramEnd"/>
      <w:r>
        <w:rPr>
          <w:i/>
          <w:sz w:val="16"/>
        </w:rPr>
        <w:t xml:space="preserve"> de la CPE</w:t>
      </w:r>
    </w:p>
    <w:p w14:paraId="6E03DAAF" w14:textId="77777777" w:rsidR="00385B87" w:rsidRDefault="00000000">
      <w:pPr>
        <w:spacing w:after="0" w:line="259" w:lineRule="auto"/>
        <w:ind w:left="2636" w:right="0"/>
        <w:jc w:val="left"/>
      </w:pPr>
      <w:r>
        <w:rPr>
          <w:sz w:val="20"/>
        </w:rPr>
        <w:t>MTRO. JUAN ANTONIO FERRER AGUILAR</w:t>
      </w:r>
    </w:p>
    <w:p w14:paraId="24E95DC4" w14:textId="77777777" w:rsidR="00385B87" w:rsidRDefault="00000000">
      <w:pPr>
        <w:spacing w:after="209" w:line="248" w:lineRule="auto"/>
        <w:ind w:left="1704" w:right="1572"/>
        <w:jc w:val="center"/>
      </w:pPr>
      <w:r>
        <w:rPr>
          <w:i/>
          <w:sz w:val="16"/>
        </w:rPr>
        <w:t xml:space="preserve">Subsecretario de Integración y Desarrollo del Sector Salud y </w:t>
      </w:r>
      <w:proofErr w:type="gramStart"/>
      <w:r>
        <w:rPr>
          <w:i/>
          <w:sz w:val="16"/>
        </w:rPr>
        <w:t>Vicepresidente</w:t>
      </w:r>
      <w:proofErr w:type="gramEnd"/>
      <w:r>
        <w:rPr>
          <w:i/>
          <w:sz w:val="16"/>
        </w:rPr>
        <w:t xml:space="preserve"> de la CPE</w:t>
      </w:r>
    </w:p>
    <w:p w14:paraId="27BEFB27" w14:textId="77777777" w:rsidR="00385B87" w:rsidRDefault="00000000">
      <w:pPr>
        <w:spacing w:after="0" w:line="259" w:lineRule="auto"/>
        <w:ind w:left="2311" w:right="0"/>
        <w:jc w:val="left"/>
      </w:pPr>
      <w:r>
        <w:rPr>
          <w:sz w:val="20"/>
        </w:rPr>
        <w:t>MTRA. THELMA ROSSANA GONZÁLEZ GUZMÁN</w:t>
      </w:r>
    </w:p>
    <w:p w14:paraId="64B5BD90" w14:textId="77777777" w:rsidR="00385B87" w:rsidRDefault="00000000">
      <w:pPr>
        <w:spacing w:after="4" w:line="248" w:lineRule="auto"/>
        <w:ind w:left="2339" w:right="0"/>
        <w:jc w:val="left"/>
      </w:pPr>
      <w:r>
        <w:rPr>
          <w:i/>
          <w:sz w:val="16"/>
        </w:rPr>
        <w:t>Directora de Enfermería y Coordinadora General de la CPE</w:t>
      </w:r>
    </w:p>
    <w:p w14:paraId="2B363892" w14:textId="77777777" w:rsidR="00385B87" w:rsidRDefault="00000000">
      <w:pPr>
        <w:spacing w:after="147" w:line="259" w:lineRule="auto"/>
        <w:ind w:left="138" w:right="6"/>
        <w:jc w:val="center"/>
      </w:pPr>
      <w:r>
        <w:rPr>
          <w:b/>
          <w:i/>
          <w:sz w:val="20"/>
        </w:rPr>
        <w:t>INTEGRANTES DE LA CPE</w:t>
      </w:r>
    </w:p>
    <w:p w14:paraId="5A250B29" w14:textId="77777777" w:rsidR="00385B87" w:rsidRDefault="00000000">
      <w:pPr>
        <w:pStyle w:val="Ttulo4"/>
        <w:ind w:left="143" w:right="11"/>
      </w:pPr>
      <w:r>
        <w:lastRenderedPageBreak/>
        <w:t>MTRA. FABIANA MARIBEL ZEPEDA ARIAS</w:t>
      </w:r>
    </w:p>
    <w:p w14:paraId="5A2A00BB" w14:textId="77777777" w:rsidR="00385B87" w:rsidRDefault="00000000">
      <w:pPr>
        <w:spacing w:after="159" w:line="248" w:lineRule="auto"/>
        <w:ind w:left="143" w:right="11"/>
        <w:jc w:val="center"/>
      </w:pPr>
      <w:r>
        <w:rPr>
          <w:i/>
          <w:sz w:val="16"/>
        </w:rPr>
        <w:t>Titular de la Coordinación de Enfermería del</w:t>
      </w:r>
    </w:p>
    <w:p w14:paraId="186AE1CC" w14:textId="77777777" w:rsidR="00385B87" w:rsidRDefault="00000000">
      <w:pPr>
        <w:spacing w:after="209" w:line="248" w:lineRule="auto"/>
        <w:ind w:left="143" w:right="11"/>
        <w:jc w:val="center"/>
      </w:pPr>
      <w:r>
        <w:rPr>
          <w:i/>
          <w:sz w:val="16"/>
        </w:rPr>
        <w:t>Instituto Mexicano del Seguro Social</w:t>
      </w:r>
    </w:p>
    <w:p w14:paraId="57651D1C" w14:textId="77777777" w:rsidR="00385B87" w:rsidRDefault="00000000">
      <w:pPr>
        <w:pStyle w:val="Ttulo4"/>
        <w:ind w:left="143" w:right="11"/>
      </w:pPr>
      <w:r>
        <w:t>DRA. MARÍA GUADALUPE JARA SALDAÑA</w:t>
      </w:r>
    </w:p>
    <w:p w14:paraId="5D1A9862" w14:textId="77777777" w:rsidR="00385B87" w:rsidRDefault="00000000">
      <w:pPr>
        <w:spacing w:after="8" w:line="248" w:lineRule="auto"/>
        <w:ind w:left="143" w:right="11"/>
        <w:jc w:val="center"/>
      </w:pPr>
      <w:r>
        <w:rPr>
          <w:i/>
          <w:sz w:val="16"/>
        </w:rPr>
        <w:t>Jefa Nacional de Enfermería del</w:t>
      </w:r>
    </w:p>
    <w:p w14:paraId="6054BFF1" w14:textId="77777777" w:rsidR="00385B87" w:rsidRDefault="00000000">
      <w:pPr>
        <w:spacing w:after="37" w:line="248" w:lineRule="auto"/>
        <w:ind w:left="143" w:right="11"/>
        <w:jc w:val="center"/>
      </w:pPr>
      <w:r>
        <w:rPr>
          <w:i/>
          <w:sz w:val="16"/>
        </w:rPr>
        <w:t>Instituto de Seguridad y Servicios Sociales de los</w:t>
      </w:r>
    </w:p>
    <w:p w14:paraId="2E54604F" w14:textId="77777777" w:rsidR="00385B87" w:rsidRDefault="00000000">
      <w:pPr>
        <w:spacing w:after="209" w:line="248" w:lineRule="auto"/>
        <w:ind w:left="143" w:right="11"/>
        <w:jc w:val="center"/>
      </w:pPr>
      <w:r>
        <w:rPr>
          <w:i/>
          <w:sz w:val="16"/>
        </w:rPr>
        <w:t>Trabajadores del Estado</w:t>
      </w:r>
    </w:p>
    <w:p w14:paraId="75FF95C8" w14:textId="77777777" w:rsidR="00385B87" w:rsidRDefault="00000000">
      <w:pPr>
        <w:pStyle w:val="Ttulo4"/>
        <w:ind w:left="143" w:right="11"/>
      </w:pPr>
      <w:r>
        <w:t>CNEL. ENF. OLIVIA COSTILLA SAAVEDRA</w:t>
      </w:r>
    </w:p>
    <w:p w14:paraId="692206C0" w14:textId="77777777" w:rsidR="00385B87" w:rsidRDefault="00000000">
      <w:pPr>
        <w:spacing w:after="8" w:line="248" w:lineRule="auto"/>
        <w:ind w:left="143" w:right="11"/>
        <w:jc w:val="center"/>
      </w:pPr>
      <w:r>
        <w:rPr>
          <w:i/>
          <w:sz w:val="16"/>
        </w:rPr>
        <w:t>Jefa del Área de Enfermería del</w:t>
      </w:r>
    </w:p>
    <w:p w14:paraId="5969DF92" w14:textId="77777777" w:rsidR="00385B87" w:rsidRDefault="00000000">
      <w:pPr>
        <w:spacing w:after="209" w:line="248" w:lineRule="auto"/>
        <w:ind w:left="143" w:right="11"/>
        <w:jc w:val="center"/>
      </w:pPr>
      <w:r>
        <w:rPr>
          <w:i/>
          <w:sz w:val="16"/>
        </w:rPr>
        <w:t>Hospital Central Militar de la Secretaría de la Defensa Nacional</w:t>
      </w:r>
    </w:p>
    <w:p w14:paraId="4DB2CC7D" w14:textId="77777777" w:rsidR="00385B87" w:rsidRDefault="00000000">
      <w:pPr>
        <w:pStyle w:val="Ttulo4"/>
        <w:ind w:left="143" w:right="11"/>
      </w:pPr>
      <w:r>
        <w:t>CAP. FRAG. SSN LEN JOSÉ JUAN SÁNCHEZ LÓPEZ</w:t>
      </w:r>
    </w:p>
    <w:p w14:paraId="5F5BB931" w14:textId="77777777" w:rsidR="00385B87" w:rsidRDefault="00000000">
      <w:pPr>
        <w:spacing w:after="209" w:line="248" w:lineRule="auto"/>
        <w:ind w:left="2750" w:right="2618"/>
        <w:jc w:val="center"/>
      </w:pPr>
      <w:r>
        <w:rPr>
          <w:i/>
          <w:sz w:val="16"/>
        </w:rPr>
        <w:t>Subdirector de Enfermería Naval de la Secretaría de Marina Armada de México</w:t>
      </w:r>
    </w:p>
    <w:p w14:paraId="5CDC6836" w14:textId="77777777" w:rsidR="00385B87" w:rsidRDefault="00000000">
      <w:pPr>
        <w:pStyle w:val="Ttulo4"/>
        <w:ind w:left="143" w:right="11"/>
      </w:pPr>
      <w:r>
        <w:t>MTRA. ROSA GARNICA FONSECA</w:t>
      </w:r>
    </w:p>
    <w:p w14:paraId="0E96D08A" w14:textId="77777777" w:rsidR="00385B87" w:rsidRDefault="00000000">
      <w:pPr>
        <w:spacing w:after="8" w:line="248" w:lineRule="auto"/>
        <w:ind w:left="143" w:right="11"/>
        <w:jc w:val="center"/>
      </w:pPr>
      <w:r>
        <w:rPr>
          <w:i/>
          <w:sz w:val="16"/>
        </w:rPr>
        <w:t>Jefa de Servicios de Enfermería del</w:t>
      </w:r>
    </w:p>
    <w:p w14:paraId="4ACAE758" w14:textId="77777777" w:rsidR="00385B87" w:rsidRDefault="00000000">
      <w:pPr>
        <w:spacing w:after="209" w:line="248" w:lineRule="auto"/>
        <w:ind w:left="143" w:right="11"/>
        <w:jc w:val="center"/>
      </w:pPr>
      <w:r>
        <w:rPr>
          <w:i/>
          <w:sz w:val="16"/>
        </w:rPr>
        <w:t>Sistema Nacional para el Desarrollo Integral de la Familia</w:t>
      </w:r>
    </w:p>
    <w:p w14:paraId="6519F10F" w14:textId="77777777" w:rsidR="00385B87" w:rsidRDefault="00000000">
      <w:pPr>
        <w:pStyle w:val="Ttulo4"/>
        <w:ind w:left="143" w:right="11"/>
      </w:pPr>
      <w:r>
        <w:t>LIC. ENF. NORMA JUDITH SANTIAGO MEDINA</w:t>
      </w:r>
    </w:p>
    <w:p w14:paraId="2F41C157" w14:textId="77777777" w:rsidR="00385B87" w:rsidRDefault="00000000">
      <w:pPr>
        <w:spacing w:after="8" w:line="248" w:lineRule="auto"/>
        <w:ind w:left="143" w:right="11"/>
        <w:jc w:val="center"/>
      </w:pPr>
      <w:r>
        <w:rPr>
          <w:i/>
          <w:sz w:val="16"/>
        </w:rPr>
        <w:t>Coordinadora Nacional de Enfermería de la</w:t>
      </w:r>
    </w:p>
    <w:p w14:paraId="08A2E7DF" w14:textId="77777777" w:rsidR="00385B87" w:rsidRDefault="00000000">
      <w:pPr>
        <w:spacing w:after="8" w:line="248" w:lineRule="auto"/>
        <w:ind w:left="143" w:right="11"/>
        <w:jc w:val="center"/>
      </w:pPr>
      <w:r>
        <w:rPr>
          <w:i/>
          <w:sz w:val="16"/>
        </w:rPr>
        <w:t>Subgerencia de Asistencia Médica de los</w:t>
      </w:r>
    </w:p>
    <w:p w14:paraId="6CA61181" w14:textId="77777777" w:rsidR="00385B87" w:rsidRDefault="00000000">
      <w:pPr>
        <w:spacing w:after="267" w:line="248" w:lineRule="auto"/>
        <w:ind w:left="143" w:right="11"/>
        <w:jc w:val="center"/>
      </w:pPr>
      <w:r>
        <w:rPr>
          <w:i/>
          <w:sz w:val="16"/>
        </w:rPr>
        <w:t xml:space="preserve">Servicios Médicos de Petróleos Mexicanos </w:t>
      </w:r>
    </w:p>
    <w:p w14:paraId="39FA643F" w14:textId="77777777" w:rsidR="00385B87" w:rsidRDefault="00000000">
      <w:pPr>
        <w:spacing w:after="0" w:line="404" w:lineRule="auto"/>
        <w:ind w:left="138" w:right="6"/>
        <w:jc w:val="center"/>
      </w:pPr>
      <w:r>
        <w:rPr>
          <w:b/>
          <w:i/>
          <w:sz w:val="20"/>
        </w:rPr>
        <w:t xml:space="preserve">REVISORES DE LA SEGUNDA EDICIÓN DEL MODELO DEL CUIDADO DE ENFERMERÍA </w:t>
      </w:r>
      <w:r>
        <w:rPr>
          <w:sz w:val="20"/>
        </w:rPr>
        <w:t>DR. JOSÉ LUIS GARCÍA CEJA</w:t>
      </w:r>
    </w:p>
    <w:p w14:paraId="55E48B65" w14:textId="77777777" w:rsidR="00385B87" w:rsidRDefault="00000000">
      <w:pPr>
        <w:spacing w:after="209" w:line="248" w:lineRule="auto"/>
        <w:ind w:left="143" w:right="11"/>
        <w:jc w:val="center"/>
      </w:pPr>
      <w:r>
        <w:rPr>
          <w:i/>
          <w:sz w:val="16"/>
        </w:rPr>
        <w:t>Director General de Calidad y Educación en Salud</w:t>
      </w:r>
    </w:p>
    <w:p w14:paraId="3BC4789C" w14:textId="77777777" w:rsidR="00385B87" w:rsidRDefault="00000000">
      <w:pPr>
        <w:spacing w:after="0" w:line="259" w:lineRule="auto"/>
        <w:ind w:left="143" w:right="11"/>
        <w:jc w:val="center"/>
      </w:pPr>
      <w:r>
        <w:rPr>
          <w:sz w:val="20"/>
        </w:rPr>
        <w:t>MTRA. THELMA ROSSANA GONZÁLEZ GUZMÁN</w:t>
      </w:r>
    </w:p>
    <w:p w14:paraId="7B53C71E" w14:textId="77777777" w:rsidR="00385B87" w:rsidRDefault="00000000">
      <w:pPr>
        <w:spacing w:after="209" w:line="248" w:lineRule="auto"/>
        <w:ind w:left="143" w:right="11"/>
        <w:jc w:val="center"/>
      </w:pPr>
      <w:r>
        <w:rPr>
          <w:i/>
          <w:sz w:val="16"/>
        </w:rPr>
        <w:t xml:space="preserve">Directora de Enfermería </w:t>
      </w:r>
    </w:p>
    <w:p w14:paraId="580AD0EB" w14:textId="77777777" w:rsidR="00385B87" w:rsidRDefault="00000000">
      <w:pPr>
        <w:spacing w:after="0" w:line="259" w:lineRule="auto"/>
        <w:ind w:left="143" w:right="11"/>
        <w:jc w:val="center"/>
      </w:pPr>
      <w:r>
        <w:rPr>
          <w:sz w:val="20"/>
        </w:rPr>
        <w:t>DRA. HORTENSIA CASTAÑEDA HIDALGO</w:t>
      </w:r>
    </w:p>
    <w:p w14:paraId="31FDAD80" w14:textId="77777777" w:rsidR="00385B87" w:rsidRDefault="00000000">
      <w:pPr>
        <w:spacing w:after="209" w:line="248" w:lineRule="auto"/>
        <w:ind w:left="143" w:right="11"/>
        <w:jc w:val="center"/>
      </w:pPr>
      <w:r>
        <w:rPr>
          <w:i/>
          <w:sz w:val="16"/>
        </w:rPr>
        <w:t>Vicepresidente de NANDA-Internacional</w:t>
      </w:r>
    </w:p>
    <w:p w14:paraId="6BF5D114" w14:textId="77777777" w:rsidR="00385B87" w:rsidRDefault="00000000">
      <w:pPr>
        <w:spacing w:after="0" w:line="259" w:lineRule="auto"/>
        <w:ind w:left="143" w:right="11"/>
        <w:jc w:val="center"/>
      </w:pPr>
      <w:r>
        <w:rPr>
          <w:sz w:val="20"/>
        </w:rPr>
        <w:t>DRA. NORA HILDA GONZÁLEZ QUIRARTE</w:t>
      </w:r>
    </w:p>
    <w:p w14:paraId="5062D457" w14:textId="77777777" w:rsidR="00385B87" w:rsidRDefault="00000000">
      <w:pPr>
        <w:spacing w:after="209" w:line="248" w:lineRule="auto"/>
        <w:ind w:left="143" w:right="11"/>
        <w:jc w:val="center"/>
      </w:pPr>
      <w:r>
        <w:rPr>
          <w:i/>
          <w:sz w:val="16"/>
        </w:rPr>
        <w:t xml:space="preserve">Coordinadora de Grupo México de NANDA-International Network </w:t>
      </w:r>
      <w:proofErr w:type="spellStart"/>
      <w:r>
        <w:rPr>
          <w:i/>
          <w:sz w:val="16"/>
        </w:rPr>
        <w:t>Groups</w:t>
      </w:r>
      <w:proofErr w:type="spellEnd"/>
    </w:p>
    <w:p w14:paraId="7A78F2FB" w14:textId="77777777" w:rsidR="00385B87" w:rsidRDefault="00000000">
      <w:pPr>
        <w:pStyle w:val="Ttulo4"/>
        <w:ind w:left="143" w:right="11"/>
      </w:pPr>
      <w:r>
        <w:t>MTRA. MARÍA GUADALUPE CASALES HERNÁNDEZ</w:t>
      </w:r>
    </w:p>
    <w:p w14:paraId="0D0E7E2C" w14:textId="77777777" w:rsidR="00385B87" w:rsidRDefault="00000000">
      <w:pPr>
        <w:spacing w:after="209" w:line="248" w:lineRule="auto"/>
        <w:ind w:left="1314" w:right="1181"/>
        <w:jc w:val="center"/>
      </w:pPr>
      <w:r>
        <w:rPr>
          <w:i/>
          <w:sz w:val="16"/>
        </w:rPr>
        <w:t>Enfermera Especialista Adscrita al Programa de Salud en el Adulto y Anciano Centro Nacional de Programas Preventivos y Control de Enfermedades</w:t>
      </w:r>
    </w:p>
    <w:p w14:paraId="000B228C" w14:textId="77777777" w:rsidR="00385B87" w:rsidRDefault="00000000">
      <w:pPr>
        <w:pStyle w:val="Ttulo4"/>
        <w:ind w:left="143" w:right="11"/>
      </w:pPr>
      <w:r>
        <w:t>MTRO. SERGIO EDUARDO MATIENZO TORRES</w:t>
      </w:r>
    </w:p>
    <w:p w14:paraId="4639100D" w14:textId="77777777" w:rsidR="00385B87" w:rsidRDefault="00000000">
      <w:pPr>
        <w:spacing w:after="447" w:line="248" w:lineRule="auto"/>
        <w:ind w:left="143" w:right="11"/>
        <w:jc w:val="center"/>
      </w:pPr>
      <w:r>
        <w:rPr>
          <w:i/>
          <w:sz w:val="16"/>
        </w:rPr>
        <w:t>Coordinador Normativo de Enfermería</w:t>
      </w:r>
    </w:p>
    <w:p w14:paraId="1629AF99" w14:textId="77777777" w:rsidR="00385B87" w:rsidRDefault="00000000">
      <w:pPr>
        <w:spacing w:after="0" w:line="259" w:lineRule="auto"/>
        <w:ind w:left="0" w:right="0" w:firstLine="0"/>
        <w:jc w:val="left"/>
      </w:pPr>
      <w:r>
        <w:rPr>
          <w:b/>
          <w:sz w:val="20"/>
        </w:rPr>
        <w:t>MODELO DEL CUIDADO DE ENFERMERÍA. 2ª ED.</w:t>
      </w:r>
    </w:p>
    <w:sdt>
      <w:sdtPr>
        <w:rPr>
          <w:sz w:val="22"/>
        </w:rPr>
        <w:id w:val="-1715423301"/>
        <w:docPartObj>
          <w:docPartGallery w:val="Table of Contents"/>
        </w:docPartObj>
      </w:sdtPr>
      <w:sdtContent>
        <w:p w14:paraId="58423EC5" w14:textId="77777777" w:rsidR="00385B87" w:rsidRDefault="00000000">
          <w:pPr>
            <w:pStyle w:val="TDC1"/>
            <w:tabs>
              <w:tab w:val="right" w:pos="9283"/>
            </w:tabs>
          </w:pPr>
          <w:r>
            <w:fldChar w:fldCharType="begin"/>
          </w:r>
          <w:r>
            <w:instrText xml:space="preserve"> TOC \o "1-3" \h \z \u </w:instrText>
          </w:r>
          <w:r>
            <w:fldChar w:fldCharType="separate"/>
          </w:r>
          <w:hyperlink w:anchor="_Toc104118">
            <w:r>
              <w:rPr>
                <w:sz w:val="16"/>
              </w:rPr>
              <w:t>Secretaría de Salud</w:t>
            </w:r>
            <w:r>
              <w:tab/>
            </w:r>
            <w:r>
              <w:fldChar w:fldCharType="begin"/>
            </w:r>
            <w:r>
              <w:instrText>PAGEREF _Toc104118 \h</w:instrText>
            </w:r>
            <w:r>
              <w:fldChar w:fldCharType="separate"/>
            </w:r>
            <w:r>
              <w:fldChar w:fldCharType="end"/>
            </w:r>
          </w:hyperlink>
        </w:p>
        <w:p w14:paraId="006F02A2" w14:textId="77777777" w:rsidR="00385B87" w:rsidRDefault="00000000">
          <w:pPr>
            <w:pStyle w:val="TDC1"/>
            <w:tabs>
              <w:tab w:val="right" w:pos="9283"/>
            </w:tabs>
          </w:pPr>
          <w:hyperlink w:anchor="_Toc104119">
            <w:r>
              <w:t>PRESENTACIÓN</w:t>
            </w:r>
            <w:r>
              <w:tab/>
            </w:r>
            <w:r>
              <w:fldChar w:fldCharType="begin"/>
            </w:r>
            <w:r>
              <w:instrText>PAGEREF _Toc104119 \h</w:instrText>
            </w:r>
            <w:r>
              <w:fldChar w:fldCharType="separate"/>
            </w:r>
            <w:r>
              <w:t>1</w:t>
            </w:r>
            <w:r>
              <w:fldChar w:fldCharType="end"/>
            </w:r>
          </w:hyperlink>
        </w:p>
        <w:p w14:paraId="3DC4A604" w14:textId="77777777" w:rsidR="00385B87" w:rsidRDefault="00000000">
          <w:pPr>
            <w:pStyle w:val="TDC1"/>
            <w:tabs>
              <w:tab w:val="right" w:pos="9283"/>
            </w:tabs>
          </w:pPr>
          <w:hyperlink w:anchor="_Toc104120">
            <w:r>
              <w:t>1.  INTRODUCCIÓN</w:t>
            </w:r>
            <w:r>
              <w:tab/>
            </w:r>
            <w:r>
              <w:fldChar w:fldCharType="begin"/>
            </w:r>
            <w:r>
              <w:instrText>PAGEREF _Toc104120 \h</w:instrText>
            </w:r>
            <w:r>
              <w:fldChar w:fldCharType="separate"/>
            </w:r>
            <w:r>
              <w:t>3</w:t>
            </w:r>
            <w:r>
              <w:fldChar w:fldCharType="end"/>
            </w:r>
          </w:hyperlink>
        </w:p>
        <w:p w14:paraId="3C21C4E4" w14:textId="77777777" w:rsidR="00385B87" w:rsidRDefault="00000000">
          <w:pPr>
            <w:pStyle w:val="TDC1"/>
            <w:tabs>
              <w:tab w:val="right" w:pos="9283"/>
            </w:tabs>
          </w:pPr>
          <w:hyperlink w:anchor="_Toc104121">
            <w:r>
              <w:t>2.  JUSTIFICACIÓN</w:t>
            </w:r>
            <w:r>
              <w:tab/>
            </w:r>
            <w:r>
              <w:fldChar w:fldCharType="begin"/>
            </w:r>
            <w:r>
              <w:instrText>PAGEREF _Toc104121 \h</w:instrText>
            </w:r>
            <w:r>
              <w:fldChar w:fldCharType="separate"/>
            </w:r>
            <w:r>
              <w:t>4</w:t>
            </w:r>
            <w:r>
              <w:fldChar w:fldCharType="end"/>
            </w:r>
          </w:hyperlink>
        </w:p>
        <w:p w14:paraId="768B312C" w14:textId="77777777" w:rsidR="00385B87" w:rsidRDefault="00000000">
          <w:pPr>
            <w:pStyle w:val="TDC1"/>
            <w:tabs>
              <w:tab w:val="right" w:pos="9283"/>
            </w:tabs>
          </w:pPr>
          <w:hyperlink w:anchor="_Toc104122">
            <w:r>
              <w:t>3.  OBJETIVOS</w:t>
            </w:r>
            <w:r>
              <w:tab/>
            </w:r>
            <w:r>
              <w:fldChar w:fldCharType="begin"/>
            </w:r>
            <w:r>
              <w:instrText>PAGEREF _Toc104122 \h</w:instrText>
            </w:r>
            <w:r>
              <w:fldChar w:fldCharType="separate"/>
            </w:r>
            <w:r>
              <w:t>6</w:t>
            </w:r>
            <w:r>
              <w:fldChar w:fldCharType="end"/>
            </w:r>
          </w:hyperlink>
        </w:p>
        <w:p w14:paraId="54EA56B9" w14:textId="77777777" w:rsidR="00385B87" w:rsidRDefault="00000000">
          <w:pPr>
            <w:pStyle w:val="TDC2"/>
            <w:tabs>
              <w:tab w:val="right" w:pos="9283"/>
            </w:tabs>
          </w:pPr>
          <w:hyperlink w:anchor="_Toc104123">
            <w:r>
              <w:t>3.1. Objetivo general</w:t>
            </w:r>
            <w:r>
              <w:tab/>
            </w:r>
            <w:r>
              <w:fldChar w:fldCharType="begin"/>
            </w:r>
            <w:r>
              <w:instrText>PAGEREF _Toc104123 \h</w:instrText>
            </w:r>
            <w:r>
              <w:fldChar w:fldCharType="separate"/>
            </w:r>
            <w:r>
              <w:t>6</w:t>
            </w:r>
            <w:r>
              <w:fldChar w:fldCharType="end"/>
            </w:r>
          </w:hyperlink>
        </w:p>
        <w:p w14:paraId="3D0DED38" w14:textId="77777777" w:rsidR="00385B87" w:rsidRDefault="00000000">
          <w:pPr>
            <w:pStyle w:val="TDC2"/>
            <w:tabs>
              <w:tab w:val="right" w:pos="9283"/>
            </w:tabs>
          </w:pPr>
          <w:hyperlink w:anchor="_Toc104124">
            <w:r>
              <w:t>3.2. Objetivos específicos</w:t>
            </w:r>
            <w:r>
              <w:tab/>
            </w:r>
            <w:r>
              <w:fldChar w:fldCharType="begin"/>
            </w:r>
            <w:r>
              <w:instrText>PAGEREF _Toc104124 \h</w:instrText>
            </w:r>
            <w:r>
              <w:fldChar w:fldCharType="separate"/>
            </w:r>
            <w:r>
              <w:t>6</w:t>
            </w:r>
            <w:r>
              <w:fldChar w:fldCharType="end"/>
            </w:r>
          </w:hyperlink>
        </w:p>
        <w:p w14:paraId="5A525A67" w14:textId="77777777" w:rsidR="00385B87" w:rsidRDefault="00000000">
          <w:pPr>
            <w:pStyle w:val="TDC1"/>
            <w:tabs>
              <w:tab w:val="right" w:pos="9283"/>
            </w:tabs>
          </w:pPr>
          <w:hyperlink w:anchor="_Toc104125">
            <w:r>
              <w:t>4.  COMPONENTES DEL MODELO DEL CUIDADO DE ENFERMERÍA</w:t>
            </w:r>
            <w:r>
              <w:tab/>
            </w:r>
            <w:r>
              <w:fldChar w:fldCharType="begin"/>
            </w:r>
            <w:r>
              <w:instrText>PAGEREF _Toc104125 \h</w:instrText>
            </w:r>
            <w:r>
              <w:fldChar w:fldCharType="separate"/>
            </w:r>
            <w:r>
              <w:t>6</w:t>
            </w:r>
            <w:r>
              <w:fldChar w:fldCharType="end"/>
            </w:r>
          </w:hyperlink>
        </w:p>
        <w:p w14:paraId="24631230" w14:textId="77777777" w:rsidR="00385B87" w:rsidRDefault="00000000">
          <w:pPr>
            <w:pStyle w:val="TDC2"/>
            <w:tabs>
              <w:tab w:val="right" w:pos="9283"/>
            </w:tabs>
          </w:pPr>
          <w:hyperlink w:anchor="_Toc104126">
            <w:r>
              <w:t>4.1.  NIVELES DE ATENCIÓN EN SALUD</w:t>
            </w:r>
            <w:r>
              <w:tab/>
            </w:r>
            <w:r>
              <w:fldChar w:fldCharType="begin"/>
            </w:r>
            <w:r>
              <w:instrText>PAGEREF _Toc104126 \h</w:instrText>
            </w:r>
            <w:r>
              <w:fldChar w:fldCharType="separate"/>
            </w:r>
            <w:r>
              <w:t>8</w:t>
            </w:r>
            <w:r>
              <w:fldChar w:fldCharType="end"/>
            </w:r>
          </w:hyperlink>
        </w:p>
        <w:p w14:paraId="07BD7D14" w14:textId="77777777" w:rsidR="00385B87" w:rsidRDefault="00000000">
          <w:pPr>
            <w:pStyle w:val="TDC2"/>
            <w:tabs>
              <w:tab w:val="right" w:pos="9283"/>
            </w:tabs>
          </w:pPr>
          <w:hyperlink w:anchor="_Toc104127">
            <w:r>
              <w:t>4.2.  ENFOQUE INTEGRAL Y SISTÉMICO</w:t>
            </w:r>
            <w:r>
              <w:tab/>
            </w:r>
            <w:r>
              <w:fldChar w:fldCharType="begin"/>
            </w:r>
            <w:r>
              <w:instrText>PAGEREF _Toc104127 \h</w:instrText>
            </w:r>
            <w:r>
              <w:fldChar w:fldCharType="separate"/>
            </w:r>
            <w:r>
              <w:t>8</w:t>
            </w:r>
            <w:r>
              <w:fldChar w:fldCharType="end"/>
            </w:r>
          </w:hyperlink>
        </w:p>
        <w:p w14:paraId="0B74203E" w14:textId="77777777" w:rsidR="00385B87" w:rsidRDefault="00000000">
          <w:pPr>
            <w:pStyle w:val="TDC2"/>
            <w:tabs>
              <w:tab w:val="right" w:pos="9283"/>
            </w:tabs>
          </w:pPr>
          <w:hyperlink w:anchor="_Toc104128">
            <w:r>
              <w:t>4.3.  METAPARADIGMA DE ENFERMERÍA O SUPUESTOS PRINCIPALES</w:t>
            </w:r>
            <w:r>
              <w:tab/>
            </w:r>
            <w:r>
              <w:fldChar w:fldCharType="begin"/>
            </w:r>
            <w:r>
              <w:instrText>PAGEREF _Toc104128 \h</w:instrText>
            </w:r>
            <w:r>
              <w:fldChar w:fldCharType="separate"/>
            </w:r>
            <w:r>
              <w:t>8</w:t>
            </w:r>
            <w:r>
              <w:fldChar w:fldCharType="end"/>
            </w:r>
          </w:hyperlink>
        </w:p>
        <w:p w14:paraId="010591F1" w14:textId="77777777" w:rsidR="00385B87" w:rsidRDefault="00000000">
          <w:pPr>
            <w:pStyle w:val="TDC3"/>
            <w:tabs>
              <w:tab w:val="right" w:pos="9283"/>
            </w:tabs>
          </w:pPr>
          <w:hyperlink w:anchor="_Toc104129">
            <w:r>
              <w:t>4.3.1.  Enfermería/Cuidado</w:t>
            </w:r>
            <w:r>
              <w:tab/>
            </w:r>
            <w:r>
              <w:fldChar w:fldCharType="begin"/>
            </w:r>
            <w:r>
              <w:instrText>PAGEREF _Toc104129 \h</w:instrText>
            </w:r>
            <w:r>
              <w:fldChar w:fldCharType="separate"/>
            </w:r>
            <w:r>
              <w:t>9</w:t>
            </w:r>
            <w:r>
              <w:fldChar w:fldCharType="end"/>
            </w:r>
          </w:hyperlink>
        </w:p>
        <w:p w14:paraId="4DBC6C7E" w14:textId="77777777" w:rsidR="00385B87" w:rsidRDefault="00000000">
          <w:pPr>
            <w:pStyle w:val="TDC3"/>
            <w:tabs>
              <w:tab w:val="right" w:pos="9283"/>
            </w:tabs>
          </w:pPr>
          <w:hyperlink w:anchor="_Toc104130">
            <w:r>
              <w:t>4.3.2.  Salud</w:t>
            </w:r>
            <w:r>
              <w:tab/>
            </w:r>
            <w:r>
              <w:fldChar w:fldCharType="begin"/>
            </w:r>
            <w:r>
              <w:instrText>PAGEREF _Toc104130 \h</w:instrText>
            </w:r>
            <w:r>
              <w:fldChar w:fldCharType="separate"/>
            </w:r>
            <w:r>
              <w:t>10</w:t>
            </w:r>
            <w:r>
              <w:fldChar w:fldCharType="end"/>
            </w:r>
          </w:hyperlink>
        </w:p>
        <w:p w14:paraId="509B027A" w14:textId="77777777" w:rsidR="00385B87" w:rsidRDefault="00000000">
          <w:pPr>
            <w:pStyle w:val="TDC3"/>
            <w:tabs>
              <w:tab w:val="right" w:pos="9283"/>
            </w:tabs>
          </w:pPr>
          <w:hyperlink w:anchor="_Toc104131">
            <w:r>
              <w:t>4.3.3.  Persona</w:t>
            </w:r>
            <w:r>
              <w:tab/>
            </w:r>
            <w:r>
              <w:fldChar w:fldCharType="begin"/>
            </w:r>
            <w:r>
              <w:instrText>PAGEREF _Toc104131 \h</w:instrText>
            </w:r>
            <w:r>
              <w:fldChar w:fldCharType="separate"/>
            </w:r>
            <w:r>
              <w:t>10</w:t>
            </w:r>
            <w:r>
              <w:fldChar w:fldCharType="end"/>
            </w:r>
          </w:hyperlink>
        </w:p>
        <w:p w14:paraId="65BAEC6B" w14:textId="77777777" w:rsidR="00385B87" w:rsidRDefault="00000000">
          <w:pPr>
            <w:pStyle w:val="TDC3"/>
            <w:tabs>
              <w:tab w:val="right" w:pos="9283"/>
            </w:tabs>
          </w:pPr>
          <w:hyperlink w:anchor="_Toc104132">
            <w:r>
              <w:t>4.3.4.  Entorno/medio ambiente</w:t>
            </w:r>
            <w:r>
              <w:tab/>
            </w:r>
            <w:r>
              <w:fldChar w:fldCharType="begin"/>
            </w:r>
            <w:r>
              <w:instrText>PAGEREF _Toc104132 \h</w:instrText>
            </w:r>
            <w:r>
              <w:fldChar w:fldCharType="separate"/>
            </w:r>
            <w:r>
              <w:t>10</w:t>
            </w:r>
            <w:r>
              <w:fldChar w:fldCharType="end"/>
            </w:r>
          </w:hyperlink>
        </w:p>
        <w:p w14:paraId="4F0CA681" w14:textId="77777777" w:rsidR="00385B87" w:rsidRDefault="00000000">
          <w:pPr>
            <w:pStyle w:val="TDC2"/>
            <w:tabs>
              <w:tab w:val="right" w:pos="9283"/>
            </w:tabs>
          </w:pPr>
          <w:hyperlink w:anchor="_Toc104133">
            <w:r>
              <w:t>4.4.  PRÁCTICA BASADA EN LA EVIDENCIA</w:t>
            </w:r>
            <w:r>
              <w:tab/>
            </w:r>
            <w:r>
              <w:fldChar w:fldCharType="begin"/>
            </w:r>
            <w:r>
              <w:instrText>PAGEREF _Toc104133 \h</w:instrText>
            </w:r>
            <w:r>
              <w:fldChar w:fldCharType="separate"/>
            </w:r>
            <w:r>
              <w:t>11</w:t>
            </w:r>
            <w:r>
              <w:fldChar w:fldCharType="end"/>
            </w:r>
          </w:hyperlink>
        </w:p>
        <w:p w14:paraId="335C7057" w14:textId="77777777" w:rsidR="00385B87" w:rsidRDefault="00000000">
          <w:pPr>
            <w:pStyle w:val="TDC2"/>
            <w:tabs>
              <w:tab w:val="right" w:pos="9283"/>
            </w:tabs>
          </w:pPr>
          <w:hyperlink w:anchor="_Toc104134">
            <w:r>
              <w:t>4.5.  PROCESO DE ATENCIÓN DE ENFERMERÍA</w:t>
            </w:r>
            <w:r>
              <w:tab/>
            </w:r>
            <w:r>
              <w:fldChar w:fldCharType="begin"/>
            </w:r>
            <w:r>
              <w:instrText>PAGEREF _Toc104134 \h</w:instrText>
            </w:r>
            <w:r>
              <w:fldChar w:fldCharType="separate"/>
            </w:r>
            <w:r>
              <w:t>12</w:t>
            </w:r>
            <w:r>
              <w:fldChar w:fldCharType="end"/>
            </w:r>
          </w:hyperlink>
        </w:p>
        <w:p w14:paraId="7C4E8C66" w14:textId="77777777" w:rsidR="00385B87" w:rsidRDefault="00000000">
          <w:pPr>
            <w:pStyle w:val="TDC3"/>
            <w:tabs>
              <w:tab w:val="right" w:pos="9283"/>
            </w:tabs>
          </w:pPr>
          <w:hyperlink w:anchor="_Toc104135">
            <w:r>
              <w:t>4.5.1.  Herramientas que sustentan el Modelo del Cuidado de Enfermería</w:t>
            </w:r>
            <w:r>
              <w:tab/>
            </w:r>
            <w:r>
              <w:fldChar w:fldCharType="begin"/>
            </w:r>
            <w:r>
              <w:instrText>PAGEREF _Toc104135 \h</w:instrText>
            </w:r>
            <w:r>
              <w:fldChar w:fldCharType="separate"/>
            </w:r>
            <w:r>
              <w:t>13</w:t>
            </w:r>
            <w:r>
              <w:fldChar w:fldCharType="end"/>
            </w:r>
          </w:hyperlink>
        </w:p>
        <w:p w14:paraId="6C6D1A3D" w14:textId="77777777" w:rsidR="00385B87" w:rsidRDefault="00000000">
          <w:pPr>
            <w:pStyle w:val="TDC3"/>
            <w:tabs>
              <w:tab w:val="right" w:pos="9283"/>
            </w:tabs>
          </w:pPr>
          <w:hyperlink w:anchor="_Toc104136">
            <w:r>
              <w:t>4.5.2.  Etapa 1 del PAE: Valoración</w:t>
            </w:r>
            <w:r>
              <w:tab/>
            </w:r>
            <w:r>
              <w:fldChar w:fldCharType="begin"/>
            </w:r>
            <w:r>
              <w:instrText>PAGEREF _Toc104136 \h</w:instrText>
            </w:r>
            <w:r>
              <w:fldChar w:fldCharType="separate"/>
            </w:r>
            <w:r>
              <w:t>13</w:t>
            </w:r>
            <w:r>
              <w:fldChar w:fldCharType="end"/>
            </w:r>
          </w:hyperlink>
        </w:p>
        <w:p w14:paraId="309499A9" w14:textId="77777777" w:rsidR="00385B87" w:rsidRDefault="00000000">
          <w:pPr>
            <w:pStyle w:val="TDC3"/>
            <w:tabs>
              <w:tab w:val="right" w:pos="9283"/>
            </w:tabs>
          </w:pPr>
          <w:hyperlink w:anchor="_Toc104137">
            <w:r>
              <w:t>4.5.3.  Etapa 2 del PAE: Diagnóstico de enfermería / Juicio clínico</w:t>
            </w:r>
            <w:r>
              <w:tab/>
            </w:r>
            <w:r>
              <w:fldChar w:fldCharType="begin"/>
            </w:r>
            <w:r>
              <w:instrText>PAGEREF _Toc104137 \h</w:instrText>
            </w:r>
            <w:r>
              <w:fldChar w:fldCharType="separate"/>
            </w:r>
            <w:r>
              <w:t>16</w:t>
            </w:r>
            <w:r>
              <w:fldChar w:fldCharType="end"/>
            </w:r>
          </w:hyperlink>
        </w:p>
        <w:p w14:paraId="4FD7B9D7" w14:textId="77777777" w:rsidR="00385B87" w:rsidRDefault="00000000">
          <w:pPr>
            <w:pStyle w:val="TDC3"/>
            <w:tabs>
              <w:tab w:val="right" w:pos="9283"/>
            </w:tabs>
          </w:pPr>
          <w:hyperlink w:anchor="_Toc104138">
            <w:r>
              <w:t>4.5.4. Etapa 3 del PAE: Planeación/Planificación</w:t>
            </w:r>
            <w:r>
              <w:tab/>
            </w:r>
            <w:r>
              <w:fldChar w:fldCharType="begin"/>
            </w:r>
            <w:r>
              <w:instrText>PAGEREF _Toc104138 \h</w:instrText>
            </w:r>
            <w:r>
              <w:fldChar w:fldCharType="separate"/>
            </w:r>
            <w:r>
              <w:t>18</w:t>
            </w:r>
            <w:r>
              <w:fldChar w:fldCharType="end"/>
            </w:r>
          </w:hyperlink>
        </w:p>
        <w:p w14:paraId="220157F5" w14:textId="77777777" w:rsidR="00385B87" w:rsidRDefault="00000000">
          <w:pPr>
            <w:pStyle w:val="TDC3"/>
            <w:tabs>
              <w:tab w:val="right" w:pos="9283"/>
            </w:tabs>
          </w:pPr>
          <w:hyperlink w:anchor="_Toc104139">
            <w:r>
              <w:t>4.5.5.  Etapa 4 del PAE: Ejecución</w:t>
            </w:r>
            <w:r>
              <w:tab/>
            </w:r>
            <w:r>
              <w:fldChar w:fldCharType="begin"/>
            </w:r>
            <w:r>
              <w:instrText>PAGEREF _Toc104139 \h</w:instrText>
            </w:r>
            <w:r>
              <w:fldChar w:fldCharType="separate"/>
            </w:r>
            <w:r>
              <w:t>23</w:t>
            </w:r>
            <w:r>
              <w:fldChar w:fldCharType="end"/>
            </w:r>
          </w:hyperlink>
        </w:p>
        <w:p w14:paraId="2898063B" w14:textId="77777777" w:rsidR="00385B87" w:rsidRDefault="00000000">
          <w:pPr>
            <w:pStyle w:val="TDC1"/>
            <w:tabs>
              <w:tab w:val="right" w:pos="9283"/>
            </w:tabs>
          </w:pPr>
          <w:hyperlink w:anchor="_Toc104140">
            <w:r>
              <w:t>5.  Bibliografía</w:t>
            </w:r>
            <w:r>
              <w:tab/>
            </w:r>
            <w:r>
              <w:fldChar w:fldCharType="begin"/>
            </w:r>
            <w:r>
              <w:instrText>PAGEREF _Toc104140 \h</w:instrText>
            </w:r>
            <w:r>
              <w:fldChar w:fldCharType="separate"/>
            </w:r>
            <w:r>
              <w:t>32</w:t>
            </w:r>
            <w:r>
              <w:fldChar w:fldCharType="end"/>
            </w:r>
          </w:hyperlink>
        </w:p>
        <w:p w14:paraId="6B33D00F" w14:textId="77777777" w:rsidR="00385B87" w:rsidRDefault="00000000">
          <w:pPr>
            <w:pStyle w:val="TDC1"/>
            <w:tabs>
              <w:tab w:val="right" w:pos="9283"/>
            </w:tabs>
          </w:pPr>
          <w:hyperlink w:anchor="_Toc104141">
            <w:r>
              <w:t>6.  Anexos</w:t>
            </w:r>
            <w:r>
              <w:tab/>
            </w:r>
            <w:r>
              <w:fldChar w:fldCharType="begin"/>
            </w:r>
            <w:r>
              <w:instrText>PAGEREF _Toc104141 \h</w:instrText>
            </w:r>
            <w:r>
              <w:fldChar w:fldCharType="separate"/>
            </w:r>
            <w:r>
              <w:t>36</w:t>
            </w:r>
            <w:r>
              <w:fldChar w:fldCharType="end"/>
            </w:r>
          </w:hyperlink>
        </w:p>
        <w:p w14:paraId="3DC1CC5B" w14:textId="77777777" w:rsidR="00385B87" w:rsidRDefault="00000000">
          <w:pPr>
            <w:pStyle w:val="TDC1"/>
            <w:tabs>
              <w:tab w:val="right" w:pos="9283"/>
            </w:tabs>
          </w:pPr>
          <w:hyperlink w:anchor="_Toc104142">
            <w:r>
              <w:t>7.  Directorio de la Comisión Permanente de Enfermería</w:t>
            </w:r>
            <w:r>
              <w:tab/>
            </w:r>
            <w:r>
              <w:fldChar w:fldCharType="begin"/>
            </w:r>
            <w:r>
              <w:instrText>PAGEREF _Toc104142 \h</w:instrText>
            </w:r>
            <w:r>
              <w:fldChar w:fldCharType="separate"/>
            </w:r>
            <w:r>
              <w:t>37</w:t>
            </w:r>
            <w:r>
              <w:fldChar w:fldCharType="end"/>
            </w:r>
          </w:hyperlink>
        </w:p>
        <w:p w14:paraId="4EC9911B" w14:textId="77777777" w:rsidR="00385B87" w:rsidRDefault="00000000">
          <w:r>
            <w:fldChar w:fldCharType="end"/>
          </w:r>
        </w:p>
      </w:sdtContent>
    </w:sdt>
    <w:p w14:paraId="25D08EAE" w14:textId="77777777" w:rsidR="00385B87" w:rsidRDefault="00000000">
      <w:pPr>
        <w:spacing w:after="8" w:line="248" w:lineRule="auto"/>
        <w:ind w:left="-5" w:right="4694"/>
        <w:jc w:val="left"/>
      </w:pPr>
      <w:r>
        <w:rPr>
          <w:sz w:val="16"/>
        </w:rPr>
        <w:t>Dirección General de Calidad y Educación en Salud</w:t>
      </w:r>
    </w:p>
    <w:p w14:paraId="4CFE62D5" w14:textId="77777777" w:rsidR="00385B87" w:rsidRDefault="00000000">
      <w:pPr>
        <w:spacing w:after="477" w:line="248" w:lineRule="auto"/>
        <w:ind w:left="-5" w:right="4694"/>
        <w:jc w:val="left"/>
      </w:pPr>
      <w:r>
        <w:rPr>
          <w:sz w:val="16"/>
        </w:rPr>
        <w:t xml:space="preserve">México; 2023 http://calidad.salud.gob.mx/     -    http://cpe.salud.gob.mx/ </w:t>
      </w:r>
    </w:p>
    <w:p w14:paraId="56225301" w14:textId="77777777" w:rsidR="00385B87" w:rsidRDefault="00000000">
      <w:pPr>
        <w:pBdr>
          <w:top w:val="single" w:sz="8" w:space="0" w:color="181717"/>
          <w:left w:val="single" w:sz="8" w:space="0" w:color="181717"/>
          <w:bottom w:val="single" w:sz="8" w:space="0" w:color="181717"/>
          <w:right w:val="single" w:sz="8" w:space="0" w:color="181717"/>
        </w:pBdr>
        <w:spacing w:after="161" w:line="248" w:lineRule="auto"/>
        <w:ind w:left="118" w:right="0"/>
        <w:jc w:val="left"/>
      </w:pPr>
      <w:r>
        <w:rPr>
          <w:sz w:val="18"/>
        </w:rPr>
        <w:t>Se autoriza la reproducción parcial o total del contenido de este documento, siempre y cuando se cite la fuente, de la siguiente manera:</w:t>
      </w:r>
    </w:p>
    <w:p w14:paraId="7DD72E18" w14:textId="77777777" w:rsidR="00385B87" w:rsidRDefault="00000000">
      <w:pPr>
        <w:pBdr>
          <w:top w:val="single" w:sz="8" w:space="0" w:color="181717"/>
          <w:left w:val="single" w:sz="8" w:space="0" w:color="181717"/>
          <w:bottom w:val="single" w:sz="8" w:space="0" w:color="181717"/>
          <w:right w:val="single" w:sz="8" w:space="0" w:color="181717"/>
        </w:pBdr>
        <w:spacing w:after="170" w:line="236" w:lineRule="auto"/>
        <w:ind w:left="108" w:right="0" w:firstLine="0"/>
        <w:jc w:val="left"/>
      </w:pPr>
      <w:r>
        <w:rPr>
          <w:b/>
          <w:sz w:val="18"/>
        </w:rPr>
        <w:t xml:space="preserve">Secretaría de Salud, Dirección General de Calidad y Educación en Salud (2023). Modelo del Cuidado de Enfermería (2ª Ed.). Ciudad de México, México. </w:t>
      </w:r>
    </w:p>
    <w:p w14:paraId="43103BAA" w14:textId="77777777" w:rsidR="00385B87" w:rsidRDefault="00000000">
      <w:pPr>
        <w:pBdr>
          <w:top w:val="single" w:sz="8" w:space="0" w:color="181717"/>
          <w:left w:val="single" w:sz="8" w:space="0" w:color="181717"/>
          <w:bottom w:val="single" w:sz="8" w:space="0" w:color="181717"/>
          <w:right w:val="single" w:sz="8" w:space="0" w:color="181717"/>
        </w:pBdr>
        <w:spacing w:after="161" w:line="248" w:lineRule="auto"/>
        <w:ind w:left="118" w:right="0"/>
        <w:jc w:val="left"/>
      </w:pPr>
      <w:r>
        <w:rPr>
          <w:sz w:val="18"/>
        </w:rPr>
        <w:t xml:space="preserve">Hecho en México, 2023 </w:t>
      </w:r>
    </w:p>
    <w:p w14:paraId="60CDC6CB" w14:textId="77777777" w:rsidR="00385B87" w:rsidRDefault="00000000">
      <w:pPr>
        <w:pStyle w:val="Ttulo4"/>
        <w:spacing w:after="229" w:line="248" w:lineRule="auto"/>
        <w:ind w:left="-5"/>
        <w:jc w:val="left"/>
      </w:pPr>
      <w:r>
        <w:rPr>
          <w:b/>
          <w:color w:val="A02040"/>
          <w:sz w:val="32"/>
        </w:rPr>
        <w:t>Contenido</w:t>
      </w:r>
    </w:p>
    <w:p w14:paraId="51503203" w14:textId="77777777" w:rsidR="00385B87" w:rsidRDefault="00000000">
      <w:pPr>
        <w:tabs>
          <w:tab w:val="center" w:pos="2974"/>
          <w:tab w:val="right" w:pos="9283"/>
        </w:tabs>
        <w:spacing w:after="142" w:line="259" w:lineRule="auto"/>
        <w:ind w:left="-15" w:right="0" w:firstLine="0"/>
        <w:jc w:val="left"/>
      </w:pPr>
      <w:r>
        <w:rPr>
          <w:sz w:val="24"/>
        </w:rPr>
        <w:t xml:space="preserve">8. </w:t>
      </w:r>
      <w:r>
        <w:rPr>
          <w:sz w:val="24"/>
        </w:rPr>
        <w:tab/>
        <w:t xml:space="preserve">Coordinaciones Estatales de Enfermería </w:t>
      </w:r>
      <w:r>
        <w:rPr>
          <w:sz w:val="24"/>
        </w:rPr>
        <w:tab/>
        <w:t>39</w:t>
      </w:r>
    </w:p>
    <w:p w14:paraId="0C9B75E2" w14:textId="77777777" w:rsidR="00385B87" w:rsidRDefault="00385B87">
      <w:pPr>
        <w:sectPr w:rsidR="00385B87">
          <w:headerReference w:type="even" r:id="rId9"/>
          <w:headerReference w:type="default" r:id="rId10"/>
          <w:footerReference w:type="even" r:id="rId11"/>
          <w:footerReference w:type="default" r:id="rId12"/>
          <w:headerReference w:type="first" r:id="rId13"/>
          <w:footerReference w:type="first" r:id="rId14"/>
          <w:pgSz w:w="12240" w:h="15840"/>
          <w:pgMar w:top="1417" w:right="1540" w:bottom="1244" w:left="1417" w:header="720" w:footer="720" w:gutter="0"/>
          <w:cols w:space="720"/>
          <w:titlePg/>
        </w:sectPr>
      </w:pPr>
    </w:p>
    <w:p w14:paraId="43061BF2" w14:textId="77777777" w:rsidR="00385B87" w:rsidRDefault="00000000">
      <w:pPr>
        <w:pStyle w:val="Ttulo1"/>
        <w:spacing w:after="229" w:line="248" w:lineRule="auto"/>
        <w:ind w:left="-5"/>
        <w:jc w:val="left"/>
      </w:pPr>
      <w:bookmarkStart w:id="1" w:name="_Toc104119"/>
      <w:r>
        <w:rPr>
          <w:b/>
          <w:color w:val="A02040"/>
          <w:sz w:val="32"/>
        </w:rPr>
        <w:lastRenderedPageBreak/>
        <w:t>PRESENTACIÓN</w:t>
      </w:r>
      <w:bookmarkEnd w:id="1"/>
    </w:p>
    <w:p w14:paraId="5C6AD945" w14:textId="77777777" w:rsidR="00385B87" w:rsidRDefault="00000000">
      <w:pPr>
        <w:ind w:left="-5" w:right="0"/>
      </w:pPr>
      <w:r>
        <w:t xml:space="preserve">El </w:t>
      </w:r>
      <w:r>
        <w:rPr>
          <w:b/>
        </w:rPr>
        <w:t>Modelo del Cuidado de Enfermería</w:t>
      </w:r>
      <w:r>
        <w:t xml:space="preserve"> representa una metodología de trabajo actualizada para la práctica clínica ambulatoria y hospitalaria que orienta de manera ordenada, estructurada y sistemática la forma de otorgar el cuidado por los profesionales de enfermería. Es una guía para la práctica con un enfoque integral y sistemático que, a través de la implementación del Proceso de Atención de Enfermería como herramienta</w:t>
      </w:r>
      <w:r>
        <w:tab/>
        <w:t>metodológica,</w:t>
      </w:r>
      <w:r>
        <w:tab/>
        <w:t>permite</w:t>
      </w:r>
      <w:r>
        <w:tab/>
        <w:t>planificar</w:t>
      </w:r>
      <w:r>
        <w:tab/>
        <w:t>y</w:t>
      </w:r>
      <w:r>
        <w:tab/>
        <w:t>ejecutar</w:t>
      </w:r>
      <w:r>
        <w:tab/>
        <w:t>el</w:t>
      </w:r>
      <w:r>
        <w:tab/>
        <w:t>cuidado</w:t>
      </w:r>
      <w:r>
        <w:tab/>
        <w:t>de</w:t>
      </w:r>
      <w:r>
        <w:tab/>
        <w:t>enfermería</w:t>
      </w:r>
      <w:r>
        <w:tab/>
        <w:t>en</w:t>
      </w:r>
      <w:r>
        <w:tab/>
        <w:t>respuesta</w:t>
      </w:r>
      <w:r>
        <w:tab/>
        <w:t>a las necesidades humanas con acciones fundamentadas en el conocimiento ético, científico,</w:t>
      </w:r>
      <w:r>
        <w:tab/>
        <w:t>personal</w:t>
      </w:r>
      <w:r>
        <w:tab/>
        <w:t>y</w:t>
      </w:r>
      <w:r>
        <w:tab/>
        <w:t>estético.</w:t>
      </w:r>
    </w:p>
    <w:p w14:paraId="0A1E1B6A" w14:textId="77777777" w:rsidR="00385B87" w:rsidRDefault="00000000">
      <w:pPr>
        <w:ind w:left="-5" w:right="0"/>
      </w:pPr>
      <w:r>
        <w:t>Las herramientas que sustentan la estructura del modelo del cuidado de enfermería se basan en las etapas del Proceso de Atención de Enfermería utilizando la evidencia científica,</w:t>
      </w:r>
      <w:r>
        <w:tab/>
        <w:t>la</w:t>
      </w:r>
      <w:r>
        <w:tab/>
        <w:t>aplicabilidad</w:t>
      </w:r>
      <w:r>
        <w:tab/>
        <w:t>de</w:t>
      </w:r>
      <w:r>
        <w:tab/>
        <w:t>los</w:t>
      </w:r>
      <w:r>
        <w:tab/>
        <w:t>planes</w:t>
      </w:r>
      <w:r>
        <w:tab/>
        <w:t>de</w:t>
      </w:r>
      <w:r>
        <w:tab/>
        <w:t>cuidados</w:t>
      </w:r>
      <w:r>
        <w:tab/>
        <w:t>de</w:t>
      </w:r>
      <w:r>
        <w:tab/>
        <w:t>enfermería</w:t>
      </w:r>
      <w:r>
        <w:tab/>
        <w:t>y</w:t>
      </w:r>
      <w:r>
        <w:tab/>
        <w:t>los</w:t>
      </w:r>
      <w:r>
        <w:tab/>
        <w:t>recursos</w:t>
      </w:r>
      <w:r>
        <w:tab/>
        <w:t>disponibles para la atención de enfermería. El modelo proporciona las bases para que los profesionales de enfermería de los distintos escenarios de práctica clínica y en los diferentes niveles de atención, apliquen las etapas del Proceso de Atención de Enfermería mediante una serie de pasos interrelacionados, apoyados en los lenguajes estandarizados de Enfermería, como son las taxonomías de NANDA-I, NOC y NIC, orientados a dar respuesta a las necesidades de la persona, familias, grupos y comunidades.</w:t>
      </w:r>
    </w:p>
    <w:p w14:paraId="400E61D6" w14:textId="77777777" w:rsidR="00385B87" w:rsidRDefault="00000000">
      <w:pPr>
        <w:ind w:left="-5" w:right="0"/>
      </w:pPr>
      <w:r>
        <w:t>El</w:t>
      </w:r>
      <w:r>
        <w:tab/>
        <w:t>pensamiento</w:t>
      </w:r>
      <w:r>
        <w:tab/>
        <w:t>crítico</w:t>
      </w:r>
      <w:r>
        <w:tab/>
        <w:t>y</w:t>
      </w:r>
      <w:r>
        <w:tab/>
        <w:t>reflexivo</w:t>
      </w:r>
      <w:r>
        <w:tab/>
        <w:t>permitirá</w:t>
      </w:r>
      <w:r>
        <w:tab/>
        <w:t>que</w:t>
      </w:r>
      <w:r>
        <w:tab/>
        <w:t>a</w:t>
      </w:r>
      <w:r>
        <w:tab/>
        <w:t>través</w:t>
      </w:r>
      <w:r>
        <w:tab/>
        <w:t>de</w:t>
      </w:r>
      <w:r>
        <w:tab/>
        <w:t>las</w:t>
      </w:r>
      <w:r>
        <w:tab/>
        <w:t>cinco</w:t>
      </w:r>
      <w:r>
        <w:tab/>
        <w:t>etapas,</w:t>
      </w:r>
      <w:r>
        <w:tab/>
        <w:t>el</w:t>
      </w:r>
      <w:r>
        <w:tab/>
        <w:t>profesional de enfermería realice la valoración de la persona como eje central del cuidado y emita un juicio clínico para establecer el diagnóstico de enfermería,  elabore el plan de cuidados de enfermería individualizado acorde a las respuestas humanas de la persona</w:t>
      </w:r>
      <w:r>
        <w:tab/>
        <w:t>con</w:t>
      </w:r>
      <w:r>
        <w:tab/>
        <w:t>el</w:t>
      </w:r>
      <w:r>
        <w:tab/>
        <w:t>sustento</w:t>
      </w:r>
      <w:r>
        <w:tab/>
        <w:t>de</w:t>
      </w:r>
      <w:r>
        <w:tab/>
        <w:t>la</w:t>
      </w:r>
      <w:r>
        <w:tab/>
        <w:t>evidencia</w:t>
      </w:r>
      <w:r>
        <w:tab/>
        <w:t>científica,</w:t>
      </w:r>
      <w:r>
        <w:tab/>
        <w:t>ejecute</w:t>
      </w:r>
      <w:r>
        <w:tab/>
        <w:t>el</w:t>
      </w:r>
      <w:r>
        <w:tab/>
        <w:t>plan</w:t>
      </w:r>
      <w:r>
        <w:tab/>
        <w:t>de</w:t>
      </w:r>
      <w:r>
        <w:tab/>
        <w:t>cuidados</w:t>
      </w:r>
      <w:r>
        <w:tab/>
        <w:t>de</w:t>
      </w:r>
      <w:r>
        <w:tab/>
        <w:t>enfermería</w:t>
      </w:r>
      <w:r>
        <w:tab/>
        <w:t>para</w:t>
      </w:r>
      <w:r>
        <w:tab/>
        <w:t>favorecer</w:t>
      </w:r>
      <w:r>
        <w:tab/>
        <w:t>los</w:t>
      </w:r>
      <w:r>
        <w:tab/>
        <w:t>resultados</w:t>
      </w:r>
      <w:r>
        <w:tab/>
        <w:t>esperados</w:t>
      </w:r>
      <w:r>
        <w:tab/>
        <w:t>en</w:t>
      </w:r>
      <w:r>
        <w:tab/>
        <w:t>el</w:t>
      </w:r>
      <w:r>
        <w:tab/>
        <w:t>paciente</w:t>
      </w:r>
      <w:r>
        <w:tab/>
        <w:t>y</w:t>
      </w:r>
      <w:r>
        <w:tab/>
        <w:t>evalúe</w:t>
      </w:r>
      <w:r>
        <w:tab/>
        <w:t>los</w:t>
      </w:r>
      <w:r>
        <w:tab/>
        <w:t>resultados</w:t>
      </w:r>
      <w:r>
        <w:tab/>
        <w:t>y</w:t>
      </w:r>
      <w:r>
        <w:tab/>
        <w:t>su</w:t>
      </w:r>
      <w:r>
        <w:tab/>
        <w:t>eficacia; es decir, el efecto esperado.</w:t>
      </w:r>
    </w:p>
    <w:p w14:paraId="02CC2EA8" w14:textId="77777777" w:rsidR="00385B87" w:rsidRDefault="00000000">
      <w:pPr>
        <w:ind w:left="-5" w:right="0"/>
      </w:pPr>
      <w:r>
        <w:t>Esta</w:t>
      </w:r>
      <w:r>
        <w:tab/>
        <w:t>última</w:t>
      </w:r>
      <w:r>
        <w:tab/>
        <w:t>etapa</w:t>
      </w:r>
      <w:r>
        <w:tab/>
        <w:t>se</w:t>
      </w:r>
      <w:r>
        <w:tab/>
        <w:t>considera</w:t>
      </w:r>
      <w:r>
        <w:tab/>
        <w:t>fundamental,</w:t>
      </w:r>
      <w:r>
        <w:tab/>
        <w:t>la</w:t>
      </w:r>
      <w:r>
        <w:tab/>
        <w:t>evaluación</w:t>
      </w:r>
      <w:r>
        <w:tab/>
        <w:t>de</w:t>
      </w:r>
      <w:r>
        <w:tab/>
        <w:t>los</w:t>
      </w:r>
      <w:r>
        <w:tab/>
        <w:t>resultados</w:t>
      </w:r>
      <w:r>
        <w:tab/>
        <w:t>y</w:t>
      </w:r>
      <w:r>
        <w:tab/>
        <w:t>su</w:t>
      </w:r>
      <w:r>
        <w:tab/>
        <w:t>eficacia es un área de oportunidad; si bien existe evidencia de avances importantes en la calidad de la entrega del cuidado, es necesario demostrar el impacto del cuidado de enfermería. Es crucial comparar la condición del paciente antes y después de la ejecución</w:t>
      </w:r>
      <w:r>
        <w:tab/>
        <w:t>de</w:t>
      </w:r>
      <w:r>
        <w:tab/>
        <w:t>las</w:t>
      </w:r>
      <w:r>
        <w:tab/>
        <w:t>acciones</w:t>
      </w:r>
      <w:r>
        <w:tab/>
        <w:t>de</w:t>
      </w:r>
      <w:r>
        <w:tab/>
        <w:t>cuidado,</w:t>
      </w:r>
      <w:r>
        <w:tab/>
        <w:t>esto</w:t>
      </w:r>
      <w:r>
        <w:tab/>
        <w:t>ayuda</w:t>
      </w:r>
      <w:r>
        <w:tab/>
        <w:t>a</w:t>
      </w:r>
      <w:r>
        <w:tab/>
        <w:t>determinar</w:t>
      </w:r>
      <w:r>
        <w:tab/>
        <w:t>la</w:t>
      </w:r>
      <w:r>
        <w:tab/>
        <w:t>eficacia</w:t>
      </w:r>
      <w:r>
        <w:tab/>
        <w:t>de</w:t>
      </w:r>
      <w:r>
        <w:tab/>
        <w:t>las</w:t>
      </w:r>
      <w:r>
        <w:tab/>
        <w:t>intervenciones ejecutadas.</w:t>
      </w:r>
    </w:p>
    <w:p w14:paraId="6E268353" w14:textId="77777777" w:rsidR="00385B87" w:rsidRDefault="00000000">
      <w:pPr>
        <w:ind w:left="-5" w:right="0"/>
      </w:pPr>
      <w:r>
        <w:t>Esta</w:t>
      </w:r>
      <w:r>
        <w:tab/>
        <w:t>evaluación</w:t>
      </w:r>
      <w:r>
        <w:tab/>
        <w:t>continua</w:t>
      </w:r>
      <w:r>
        <w:tab/>
        <w:t>del</w:t>
      </w:r>
      <w:r>
        <w:tab/>
        <w:t>cuidado</w:t>
      </w:r>
      <w:r>
        <w:tab/>
        <w:t>otorgado</w:t>
      </w:r>
      <w:r>
        <w:tab/>
        <w:t>y</w:t>
      </w:r>
      <w:r>
        <w:tab/>
        <w:t>su</w:t>
      </w:r>
      <w:r>
        <w:tab/>
        <w:t>efecto</w:t>
      </w:r>
      <w:r>
        <w:tab/>
        <w:t>permitirá</w:t>
      </w:r>
      <w:r>
        <w:tab/>
        <w:t>identificar</w:t>
      </w:r>
      <w:r>
        <w:tab/>
        <w:t>la</w:t>
      </w:r>
      <w:r>
        <w:tab/>
        <w:t xml:space="preserve">respuesta de la persona y realizar los ajustes pertinentes acordes al progreso o falta de avance hacia el logro de los resultados esperados. Esto es lo que constituye realmente la continuidad de un cuidado individualizado, oportuno, seguro y de calidad. Determinar si el plan de cuidados </w:t>
      </w:r>
      <w:r>
        <w:lastRenderedPageBreak/>
        <w:t>responde a las necesidades del paciente, si fue efectivo y</w:t>
      </w:r>
      <w:r>
        <w:tab/>
        <w:t>debe</w:t>
      </w:r>
      <w:r>
        <w:tab/>
        <w:t>concluir,</w:t>
      </w:r>
      <w:r>
        <w:tab/>
        <w:t>continuar</w:t>
      </w:r>
      <w:r>
        <w:tab/>
        <w:t>o</w:t>
      </w:r>
      <w:r>
        <w:tab/>
        <w:t>modificarse,</w:t>
      </w:r>
      <w:r>
        <w:tab/>
        <w:t>es</w:t>
      </w:r>
      <w:r>
        <w:tab/>
        <w:t>la</w:t>
      </w:r>
      <w:r>
        <w:tab/>
        <w:t>representación</w:t>
      </w:r>
      <w:r>
        <w:tab/>
        <w:t>de</w:t>
      </w:r>
      <w:r>
        <w:tab/>
        <w:t>la</w:t>
      </w:r>
      <w:r>
        <w:tab/>
        <w:t>autonomía</w:t>
      </w:r>
      <w:r>
        <w:tab/>
        <w:t>profesional de enfermería y el perfeccionamiento de una práctica clínica basada en la evidencia, en la aplicación de Guías de Práctica Clínica y en buenas prácticas de cuidado.</w:t>
      </w:r>
    </w:p>
    <w:p w14:paraId="5688EC02" w14:textId="77777777" w:rsidR="00385B87" w:rsidRDefault="00000000">
      <w:pPr>
        <w:ind w:left="-5" w:right="0"/>
      </w:pPr>
      <w:r>
        <w:t>La efectividad de un modelo de cuidado se basa en su capacidad para ser transferido a la práctica y lograr el resultado esperado, en este sentido el presente modelo del cuidado de enfermería incluye los elementos necesarios para facilitar la transferencia, unificar</w:t>
      </w:r>
      <w:r>
        <w:tab/>
        <w:t>la</w:t>
      </w:r>
      <w:r>
        <w:tab/>
        <w:t>entrega</w:t>
      </w:r>
      <w:r>
        <w:tab/>
        <w:t>del</w:t>
      </w:r>
      <w:r>
        <w:tab/>
        <w:t>cuidado</w:t>
      </w:r>
      <w:r>
        <w:tab/>
        <w:t>acorde</w:t>
      </w:r>
      <w:r>
        <w:tab/>
        <w:t>a</w:t>
      </w:r>
      <w:r>
        <w:tab/>
        <w:t>las</w:t>
      </w:r>
      <w:r>
        <w:tab/>
        <w:t>necesidades</w:t>
      </w:r>
      <w:r>
        <w:tab/>
        <w:t>de</w:t>
      </w:r>
      <w:r>
        <w:tab/>
        <w:t>salud</w:t>
      </w:r>
      <w:r>
        <w:tab/>
        <w:t>de</w:t>
      </w:r>
      <w:r>
        <w:tab/>
        <w:t>la</w:t>
      </w:r>
      <w:r>
        <w:tab/>
        <w:t>persona,</w:t>
      </w:r>
      <w:r>
        <w:tab/>
        <w:t>familias, grupos y comunidades y disminuir la variabilidad en la práctica clínica. Se visualiza un modelo con los elementos necesarios para ser transferido a los diferentes escenarios de práctica clínica y que favorece la ejecución de intervenciones independientes y un abordaje interprofesional.</w:t>
      </w:r>
    </w:p>
    <w:p w14:paraId="5DD2E603" w14:textId="77777777" w:rsidR="00385B87" w:rsidRDefault="00000000">
      <w:pPr>
        <w:ind w:left="-5" w:right="0"/>
      </w:pPr>
      <w:r>
        <w:t>Para la academia, el modelo representa una metodología estandarizada y una herramienta didáctica para la formación de los profesionales de enfermería. Permite fortalecer las habilidades de pensamiento crítico, lógico y razonamiento; así como, las competencias necesarias para establecer un juicio clínico para otorgar un cuidado de enfermería</w:t>
      </w:r>
      <w:r>
        <w:tab/>
        <w:t>basado</w:t>
      </w:r>
      <w:r>
        <w:tab/>
        <w:t>en</w:t>
      </w:r>
      <w:r>
        <w:tab/>
        <w:t>el</w:t>
      </w:r>
      <w:r>
        <w:tab/>
        <w:t>conocimiento</w:t>
      </w:r>
      <w:r>
        <w:tab/>
        <w:t>y</w:t>
      </w:r>
      <w:r>
        <w:tab/>
        <w:t>en</w:t>
      </w:r>
      <w:r>
        <w:tab/>
        <w:t>la</w:t>
      </w:r>
      <w:r>
        <w:tab/>
        <w:t>evidencia</w:t>
      </w:r>
      <w:r>
        <w:tab/>
        <w:t>científica.</w:t>
      </w:r>
    </w:p>
    <w:p w14:paraId="7ECEE065" w14:textId="77777777" w:rsidR="00385B87" w:rsidRDefault="00000000">
      <w:pPr>
        <w:ind w:left="-5" w:right="0"/>
      </w:pPr>
      <w:r>
        <w:t>Las estrategias para socializar el modelo del cuidado de enfermería en los tres niveles de atención del Sistema Nacional de Salud en sus ámbitos comunitarios y hospitalarios, su uso adecuado y sostenido serán la clave para el fortalecimiento de enfermería a través de una práctica basada en la evidencia que apoye la toma de decisiones en salud. Es imperativo el trabajo en equipo de instituciones de salud y educativas para lograr un Sistema Nacional de Salud fuerte y empoderado producto de un ejercicio profesional de enfermería de excelencia, que sea la base del futuro de enfermería.</w:t>
      </w:r>
    </w:p>
    <w:p w14:paraId="618384B1" w14:textId="77777777" w:rsidR="00385B87" w:rsidRDefault="00000000">
      <w:pPr>
        <w:ind w:left="-5" w:right="0"/>
      </w:pPr>
      <w:r>
        <w:t>Un futuro que se visualiza cimentado en un liderazgo empoderado por conocimiento que transforme la atención sanitaria con un ejercicio autónomo basado en el pensamiento</w:t>
      </w:r>
      <w:r>
        <w:tab/>
        <w:t>crítico</w:t>
      </w:r>
      <w:r>
        <w:tab/>
        <w:t>y</w:t>
      </w:r>
      <w:r>
        <w:tab/>
        <w:t>reflexivo</w:t>
      </w:r>
      <w:r>
        <w:tab/>
        <w:t>con</w:t>
      </w:r>
      <w:r>
        <w:tab/>
        <w:t>efecto</w:t>
      </w:r>
      <w:r>
        <w:tab/>
        <w:t>significativo</w:t>
      </w:r>
      <w:r>
        <w:tab/>
        <w:t>en</w:t>
      </w:r>
      <w:r>
        <w:tab/>
        <w:t>la</w:t>
      </w:r>
      <w:r>
        <w:tab/>
        <w:t>salud,</w:t>
      </w:r>
      <w:r>
        <w:tab/>
        <w:t>en</w:t>
      </w:r>
      <w:r>
        <w:tab/>
        <w:t>la</w:t>
      </w:r>
      <w:r>
        <w:tab/>
        <w:t>calidad</w:t>
      </w:r>
      <w:r>
        <w:tab/>
        <w:t>de</w:t>
      </w:r>
      <w:r>
        <w:tab/>
        <w:t>vida</w:t>
      </w:r>
      <w:r>
        <w:tab/>
        <w:t>y</w:t>
      </w:r>
      <w:r>
        <w:tab/>
        <w:t>en</w:t>
      </w:r>
      <w:r>
        <w:tab/>
        <w:t>el bienestar de las personas, aspectos fundamentales que favorecen la visibilidad del ejercicio profesional de enfermería al interior del Sistema Nacional de Salud y en la sociedad. Es el futuro que estamos construyendo y que requiere del compromiso de todos los involucrados. Impulsemos la enfermería del futuro.</w:t>
      </w:r>
    </w:p>
    <w:p w14:paraId="0D8659D6" w14:textId="77777777" w:rsidR="00385B87" w:rsidRDefault="00000000">
      <w:pPr>
        <w:spacing w:after="180" w:line="259" w:lineRule="auto"/>
        <w:ind w:left="0" w:right="0" w:firstLine="0"/>
        <w:jc w:val="left"/>
      </w:pPr>
      <w:r>
        <w:t xml:space="preserve"> </w:t>
      </w:r>
    </w:p>
    <w:p w14:paraId="763130EB" w14:textId="77777777" w:rsidR="00385B87" w:rsidRDefault="00000000">
      <w:pPr>
        <w:spacing w:after="180" w:line="259" w:lineRule="auto"/>
        <w:ind w:left="0" w:right="0" w:firstLine="0"/>
        <w:jc w:val="left"/>
      </w:pPr>
      <w:r>
        <w:t xml:space="preserve"> </w:t>
      </w:r>
    </w:p>
    <w:p w14:paraId="582EA0D4" w14:textId="77777777" w:rsidR="00385B87" w:rsidRDefault="00000000">
      <w:pPr>
        <w:spacing w:after="180" w:line="259" w:lineRule="auto"/>
        <w:ind w:left="0" w:right="0" w:firstLine="0"/>
        <w:jc w:val="left"/>
      </w:pPr>
      <w:r>
        <w:t xml:space="preserve"> </w:t>
      </w:r>
    </w:p>
    <w:p w14:paraId="0FDCCFCB" w14:textId="77777777" w:rsidR="00385B87" w:rsidRDefault="00000000">
      <w:pPr>
        <w:spacing w:after="10" w:line="259" w:lineRule="auto"/>
        <w:ind w:left="0" w:firstLine="0"/>
        <w:jc w:val="right"/>
      </w:pPr>
      <w:r>
        <w:rPr>
          <w:b/>
        </w:rPr>
        <w:lastRenderedPageBreak/>
        <w:t>Dra. María Guadalupe Moreno Monsiváis</w:t>
      </w:r>
    </w:p>
    <w:p w14:paraId="251C4C01" w14:textId="77777777" w:rsidR="00385B87" w:rsidRDefault="00000000">
      <w:pPr>
        <w:spacing w:after="5" w:line="265" w:lineRule="auto"/>
        <w:ind w:right="-14"/>
        <w:jc w:val="right"/>
      </w:pPr>
      <w:r>
        <w:t>Directora de la Facultad de Enfermería</w:t>
      </w:r>
    </w:p>
    <w:p w14:paraId="499C911D" w14:textId="77777777" w:rsidR="00385B87" w:rsidRDefault="00000000">
      <w:pPr>
        <w:spacing w:after="475" w:line="265" w:lineRule="auto"/>
        <w:ind w:right="-14"/>
        <w:jc w:val="right"/>
      </w:pPr>
      <w:r>
        <w:t>Universidad Autónoma de Nuevo León</w:t>
      </w:r>
    </w:p>
    <w:p w14:paraId="1677DBB5" w14:textId="77777777" w:rsidR="00385B87" w:rsidRDefault="00000000">
      <w:pPr>
        <w:spacing w:after="0" w:line="259" w:lineRule="auto"/>
        <w:ind w:left="0" w:right="0" w:firstLine="0"/>
        <w:jc w:val="left"/>
      </w:pPr>
      <w:r>
        <w:t xml:space="preserve"> </w:t>
      </w:r>
    </w:p>
    <w:p w14:paraId="0F345DE3" w14:textId="77777777" w:rsidR="00385B87" w:rsidRDefault="00000000">
      <w:pPr>
        <w:pStyle w:val="Ttulo1"/>
        <w:spacing w:after="229" w:line="248" w:lineRule="auto"/>
        <w:ind w:left="-5"/>
        <w:jc w:val="left"/>
      </w:pPr>
      <w:bookmarkStart w:id="2" w:name="_Toc104120"/>
      <w:r>
        <w:rPr>
          <w:b/>
          <w:color w:val="A02040"/>
          <w:sz w:val="32"/>
        </w:rPr>
        <w:t>1. INTRODUCCIÓN</w:t>
      </w:r>
      <w:bookmarkEnd w:id="2"/>
    </w:p>
    <w:p w14:paraId="67028A9B" w14:textId="77777777" w:rsidR="00385B87" w:rsidRDefault="00000000">
      <w:pPr>
        <w:spacing w:after="142"/>
        <w:ind w:left="-5" w:right="0"/>
      </w:pPr>
      <w:r>
        <w:t xml:space="preserve">El cuidado de enfermería requiere de la aplicación de juicios profesionales en la planeación, organización, integración, dirección y control de los recursos tangibles e intangibles que garanticen la continuidad de la prestación del cuidado de manera oportuna, segura e integral para lograr el bienestar de la personas, familias y comunidades. Este bienestar se logra mediante el proceso humano físico, psíquico, social y espiritual entre el profesional de enfermería y la persona de cuidado que presenta respuestas humanas. </w:t>
      </w:r>
    </w:p>
    <w:p w14:paraId="678C3E8A" w14:textId="77777777" w:rsidR="00385B87" w:rsidRDefault="00000000">
      <w:pPr>
        <w:spacing w:after="142"/>
        <w:ind w:left="-5" w:right="0"/>
      </w:pPr>
      <w:r>
        <w:t xml:space="preserve">Para proporcionar el cuidado, los profesionales de enfermería realizan gestiones y adaptaciones de factores humanos y recursos físicos que buscan garantizar la calidad de los cuidados. El cuidado de enfermería se construye con base en los alcances de la profesión para la persona, a través de la utilización de los conocimientos y la contribución para el progreso de la práctica profesional, además de la actualización de los saberes propios de forma sistemática. El cuidado debe estar enfocado a brindar atención oportuna, rápida, continua y permanente, y orientado a resolver problemas particulares que afectan la dimensión personal de los individuos sanos o enfermos que demandan un servicio institucionalizado, reconociéndose al cuidado como un proceso fundamental en la recuperación de la salud. </w:t>
      </w:r>
    </w:p>
    <w:p w14:paraId="0A4812FF" w14:textId="77777777" w:rsidR="00385B87" w:rsidRDefault="00000000">
      <w:pPr>
        <w:spacing w:after="142"/>
        <w:ind w:left="-5" w:right="0"/>
      </w:pPr>
      <w:r>
        <w:t xml:space="preserve">La mejora continua del cuidado de enfermería requiere de procesos estratégicos en favor de la calidad, continuidad, integralidad de la atención y bienestar de las personas (Silva Muñoz, 2021), asimismo, para proporcionar el cuidado, los profesionales de enfermería realizan gestiones y adaptaciones de factores humanos y recursos físicos y materiales para garantizar la calidad de los cuidados seguros y libres de riesgos. (Hidalgo-Mares &amp; Altamira-Camacho, 2021). </w:t>
      </w:r>
    </w:p>
    <w:p w14:paraId="0A0D7278" w14:textId="77777777" w:rsidR="00385B87" w:rsidRDefault="00000000">
      <w:pPr>
        <w:spacing w:after="142"/>
        <w:ind w:left="-5" w:right="0"/>
      </w:pPr>
      <w:r>
        <w:t>El “Modelo del Cuidado de Enfermería” centrado en la persona, es una estrategia que orienta la práctica de enfermería y constituye un aspecto esencial del pensamiento lógico, para la toma de decisiones relacionadas con el cuidado de las personas, entendidas</w:t>
      </w:r>
      <w:r>
        <w:tab/>
        <w:t>éstas</w:t>
      </w:r>
      <w:r>
        <w:tab/>
        <w:t>desde</w:t>
      </w:r>
      <w:r>
        <w:tab/>
        <w:t>la</w:t>
      </w:r>
      <w:r>
        <w:tab/>
        <w:t>filosofía</w:t>
      </w:r>
      <w:r>
        <w:tab/>
        <w:t>de</w:t>
      </w:r>
      <w:r>
        <w:tab/>
        <w:t>enfermería</w:t>
      </w:r>
      <w:r>
        <w:tab/>
        <w:t>como</w:t>
      </w:r>
      <w:r>
        <w:tab/>
        <w:t>el</w:t>
      </w:r>
      <w:r>
        <w:tab/>
        <w:t>individuo,</w:t>
      </w:r>
      <w:r>
        <w:tab/>
        <w:t>familia,</w:t>
      </w:r>
      <w:r>
        <w:tab/>
        <w:t>grupos</w:t>
      </w:r>
      <w:r>
        <w:tab/>
        <w:t>o</w:t>
      </w:r>
      <w:r>
        <w:tab/>
        <w:t xml:space="preserve">comunidades que reciben los cuidados. </w:t>
      </w:r>
    </w:p>
    <w:p w14:paraId="40ED110D" w14:textId="77777777" w:rsidR="00385B87" w:rsidRDefault="00000000">
      <w:pPr>
        <w:spacing w:after="142"/>
        <w:ind w:left="-5" w:right="0"/>
      </w:pPr>
      <w:r>
        <w:t>Los modelos de la práctica de enfermería son representaciones multidimensionales de la estructura y el contexto en el que tiene lugar el ejercicio de la práctica del profesional, muestra, las visiones diferentes en que enfermería orienta el proceso de cuidar, con</w:t>
      </w:r>
      <w:r>
        <w:tab/>
        <w:t>base</w:t>
      </w:r>
      <w:r>
        <w:tab/>
        <w:t>en</w:t>
      </w:r>
      <w:r>
        <w:tab/>
        <w:t>nociones</w:t>
      </w:r>
      <w:r>
        <w:tab/>
        <w:t>propias</w:t>
      </w:r>
      <w:r>
        <w:tab/>
        <w:t>de</w:t>
      </w:r>
      <w:r>
        <w:tab/>
        <w:t>la</w:t>
      </w:r>
      <w:r>
        <w:tab/>
        <w:t>disciplina</w:t>
      </w:r>
      <w:r>
        <w:tab/>
        <w:t>y</w:t>
      </w:r>
      <w:r>
        <w:tab/>
        <w:t>de</w:t>
      </w:r>
      <w:r>
        <w:tab/>
        <w:t>otras</w:t>
      </w:r>
      <w:r>
        <w:tab/>
        <w:t>áreas</w:t>
      </w:r>
      <w:r>
        <w:tab/>
        <w:t>de</w:t>
      </w:r>
      <w:r>
        <w:tab/>
        <w:t>las</w:t>
      </w:r>
      <w:r>
        <w:tab/>
        <w:t>ciencias</w:t>
      </w:r>
      <w:r>
        <w:tab/>
        <w:t>afines</w:t>
      </w:r>
      <w:r>
        <w:tab/>
        <w:t>a</w:t>
      </w:r>
      <w:r>
        <w:tab/>
        <w:t xml:space="preserve">la atención de la salud. Se requiere contemplar en los modelos de cuidados, la consideración de la persona, concepción manifestada en los principales conceptos de la profesión. Es necesario el </w:t>
      </w:r>
      <w:r>
        <w:lastRenderedPageBreak/>
        <w:t>principio de contar con un sentimiento de vocación que guíe y dé sentido al ejercicio profesional en la búsqueda de la excelencia en el proceso de enfermería y en la proporción sistémica del cuidado. (</w:t>
      </w:r>
      <w:proofErr w:type="spellStart"/>
      <w:r>
        <w:t>Dandicourt</w:t>
      </w:r>
      <w:proofErr w:type="spellEnd"/>
      <w:r>
        <w:t>, 2018).</w:t>
      </w:r>
    </w:p>
    <w:p w14:paraId="61B4070C" w14:textId="77777777" w:rsidR="00385B87" w:rsidRDefault="00000000">
      <w:pPr>
        <w:spacing w:after="152"/>
        <w:ind w:left="-5" w:right="0"/>
      </w:pPr>
      <w:r>
        <w:t>En la estructura de este “Modelo del Cuidado de Enfermería” se describen cada uno de los componentes que lo integran y que convergen en los elementos nucleares de la disciplina de enfermería, el modelo impulsa la calidad del cuidado de enfermería en las unidades de salud de instituciones públicas y privadas del Sistema Nacional de Salud (SNS), en sus ámbitos comunitario y hospitalario. La atención de Enfermería con base</w:t>
      </w:r>
      <w:r>
        <w:tab/>
        <w:t>en</w:t>
      </w:r>
      <w:r>
        <w:tab/>
        <w:t>el</w:t>
      </w:r>
      <w:r>
        <w:tab/>
        <w:t>Modelo</w:t>
      </w:r>
      <w:r>
        <w:tab/>
        <w:t>del</w:t>
      </w:r>
      <w:r>
        <w:tab/>
        <w:t>Cuidado</w:t>
      </w:r>
      <w:r>
        <w:tab/>
        <w:t>de</w:t>
      </w:r>
      <w:r>
        <w:tab/>
        <w:t>Enfermería,</w:t>
      </w:r>
      <w:r>
        <w:tab/>
        <w:t>permite</w:t>
      </w:r>
      <w:r>
        <w:tab/>
        <w:t>unificar</w:t>
      </w:r>
      <w:r>
        <w:tab/>
        <w:t>el</w:t>
      </w:r>
      <w:r>
        <w:tab/>
        <w:t>conocimiento</w:t>
      </w:r>
      <w:r>
        <w:tab/>
        <w:t>de</w:t>
      </w:r>
      <w:r>
        <w:tab/>
        <w:t>la</w:t>
      </w:r>
      <w:r>
        <w:tab/>
        <w:t>disciplina, indispensable para integrar la teoría con la práctica en los cambios recientes que</w:t>
      </w:r>
      <w:r>
        <w:tab/>
        <w:t>se</w:t>
      </w:r>
      <w:r>
        <w:tab/>
        <w:t>han</w:t>
      </w:r>
      <w:r>
        <w:tab/>
        <w:t>magnificado</w:t>
      </w:r>
      <w:r>
        <w:tab/>
        <w:t>en</w:t>
      </w:r>
      <w:r>
        <w:tab/>
        <w:t>la</w:t>
      </w:r>
      <w:r>
        <w:tab/>
        <w:t>sociedad</w:t>
      </w:r>
      <w:r>
        <w:tab/>
        <w:t>actual</w:t>
      </w:r>
      <w:r>
        <w:tab/>
        <w:t>derivados</w:t>
      </w:r>
      <w:r>
        <w:tab/>
        <w:t>de</w:t>
      </w:r>
      <w:r>
        <w:tab/>
        <w:t>la</w:t>
      </w:r>
      <w:r>
        <w:tab/>
        <w:t>transición</w:t>
      </w:r>
      <w:r>
        <w:tab/>
        <w:t>epidemiológica,</w:t>
      </w:r>
      <w:r>
        <w:tab/>
        <w:t>demográfica</w:t>
      </w:r>
      <w:r>
        <w:tab/>
        <w:t>y</w:t>
      </w:r>
      <w:r>
        <w:tab/>
        <w:t>social,</w:t>
      </w:r>
      <w:r>
        <w:tab/>
        <w:t>por</w:t>
      </w:r>
      <w:r>
        <w:tab/>
        <w:t>lo</w:t>
      </w:r>
      <w:r>
        <w:tab/>
        <w:t>que</w:t>
      </w:r>
      <w:r>
        <w:tab/>
        <w:t>tendrán</w:t>
      </w:r>
      <w:r>
        <w:tab/>
        <w:t>que</w:t>
      </w:r>
      <w:r>
        <w:tab/>
        <w:t>contar</w:t>
      </w:r>
      <w:r>
        <w:tab/>
        <w:t>con</w:t>
      </w:r>
      <w:r>
        <w:tab/>
        <w:t>propuestas</w:t>
      </w:r>
      <w:r>
        <w:tab/>
        <w:t>innovadoras</w:t>
      </w:r>
      <w:r>
        <w:tab/>
        <w:t xml:space="preserve">y efectivas para la atención a la salud. </w:t>
      </w:r>
    </w:p>
    <w:p w14:paraId="527F43B4" w14:textId="77777777" w:rsidR="00385B87" w:rsidRDefault="00000000">
      <w:pPr>
        <w:ind w:left="-5" w:right="0"/>
      </w:pPr>
      <w:r>
        <w:t>Este modelo aborda el núcleo disciplinar a través del conocimiento y la práctica de enfermería, desarrollado dentro de una estructura para mejorar la forma de otorgar el cuidado y la atención a la persona, familia, grupos y comunidades, asimismo, orienta la formación de futuros profesionales hacia el objeto–sujeto de estudio, cuidado, persona, la salud y el entorno, contribuyendo al conocimiento de la enfermería como disciplina.</w:t>
      </w:r>
      <w:r>
        <w:tab/>
        <w:t>El</w:t>
      </w:r>
      <w:r>
        <w:tab/>
        <w:t>modelo</w:t>
      </w:r>
      <w:r>
        <w:tab/>
        <w:t>corresponde</w:t>
      </w:r>
      <w:r>
        <w:tab/>
        <w:t>al</w:t>
      </w:r>
      <w:r>
        <w:tab/>
        <w:t>momento</w:t>
      </w:r>
      <w:r>
        <w:tab/>
        <w:t>actual</w:t>
      </w:r>
      <w:r>
        <w:tab/>
        <w:t>de</w:t>
      </w:r>
      <w:r>
        <w:tab/>
        <w:t>conocimiento</w:t>
      </w:r>
      <w:r>
        <w:tab/>
        <w:t>científico</w:t>
      </w:r>
      <w:r>
        <w:tab/>
        <w:t>de</w:t>
      </w:r>
      <w:r>
        <w:tab/>
        <w:t xml:space="preserve">Enfermería y proporciona un marco de trabajo sustentado en el pensamiento crítico. </w:t>
      </w:r>
    </w:p>
    <w:p w14:paraId="77554341" w14:textId="77777777" w:rsidR="00385B87" w:rsidRDefault="00000000">
      <w:pPr>
        <w:spacing w:after="602"/>
        <w:ind w:left="-5" w:right="0"/>
      </w:pPr>
      <w:r>
        <w:t>“Actualmente, los cuidados se dirigen a incrementar la interacción positiva de la persona con su entorno, es decir, se concibe el cuidado dirigido al bienestar tal y como la persona lo entiende, entonces la intervención de enfermería con esta orientación va dirigida a dar respuesta a las necesidades de las personas desde una perspectiva holística, que respete sus valores culturales, creencias y convicciones para el éxito de los cuidados y la satisfacción y el bienestar de la persona en su integridad” (</w:t>
      </w:r>
      <w:proofErr w:type="spellStart"/>
      <w:r>
        <w:t>Dandicourt</w:t>
      </w:r>
      <w:proofErr w:type="spellEnd"/>
      <w:r>
        <w:t>, 2018).</w:t>
      </w:r>
    </w:p>
    <w:p w14:paraId="1D01FFEA" w14:textId="77777777" w:rsidR="00385B87" w:rsidRDefault="00000000">
      <w:pPr>
        <w:pStyle w:val="Ttulo1"/>
        <w:spacing w:after="229" w:line="248" w:lineRule="auto"/>
        <w:ind w:left="-5"/>
        <w:jc w:val="left"/>
      </w:pPr>
      <w:bookmarkStart w:id="3" w:name="_Toc104121"/>
      <w:r>
        <w:rPr>
          <w:b/>
          <w:color w:val="A02040"/>
          <w:sz w:val="32"/>
        </w:rPr>
        <w:t>2. JUSTIFICACIÓN</w:t>
      </w:r>
      <w:bookmarkEnd w:id="3"/>
    </w:p>
    <w:p w14:paraId="70C36BAD" w14:textId="77777777" w:rsidR="00385B87" w:rsidRDefault="00000000">
      <w:pPr>
        <w:ind w:left="-5" w:right="0"/>
      </w:pPr>
      <w:r>
        <w:t>Los cambios y tendencias actuales en los patrones sociales, culturales y económicos, en nuestro país en las últimas décadas, han generado transformaciones en los estilos de</w:t>
      </w:r>
      <w:r>
        <w:tab/>
        <w:t>vida,</w:t>
      </w:r>
      <w:r>
        <w:tab/>
        <w:t>las</w:t>
      </w:r>
      <w:r>
        <w:tab/>
        <w:t>condiciones</w:t>
      </w:r>
      <w:r>
        <w:tab/>
        <w:t>medioambientales,</w:t>
      </w:r>
      <w:r>
        <w:tab/>
        <w:t>valores</w:t>
      </w:r>
      <w:r>
        <w:tab/>
        <w:t>y</w:t>
      </w:r>
      <w:r>
        <w:tab/>
        <w:t>creencias,</w:t>
      </w:r>
      <w:r>
        <w:tab/>
        <w:t>que</w:t>
      </w:r>
      <w:r>
        <w:tab/>
        <w:t>influyen</w:t>
      </w:r>
      <w:r>
        <w:tab/>
        <w:t>en</w:t>
      </w:r>
      <w:r>
        <w:tab/>
        <w:t>el</w:t>
      </w:r>
      <w:r>
        <w:tab/>
        <w:t>nivel</w:t>
      </w:r>
      <w:r>
        <w:tab/>
        <w:t xml:space="preserve">de salud de la población. La profesión de enfermería a través de la historia, se ha caracterizado por su capacidad para responder a los cambios que la sociedad ha ido experimentando y consecuentemente, a las necesidades de cuidados que la población y el sistema de salud han ido demandando. </w:t>
      </w:r>
    </w:p>
    <w:p w14:paraId="1406CA7B" w14:textId="77777777" w:rsidR="00385B87" w:rsidRDefault="00000000">
      <w:pPr>
        <w:ind w:left="-5" w:right="0"/>
      </w:pPr>
      <w:r>
        <w:lastRenderedPageBreak/>
        <w:t>Debido a los cambios mencionados y a las necesidades de cuidado de la salud, es preciso</w:t>
      </w:r>
      <w:r>
        <w:tab/>
        <w:t>contar</w:t>
      </w:r>
      <w:r>
        <w:tab/>
        <w:t>con</w:t>
      </w:r>
      <w:r>
        <w:tab/>
        <w:t>una</w:t>
      </w:r>
      <w:r>
        <w:tab/>
        <w:t>estrategia</w:t>
      </w:r>
      <w:r>
        <w:tab/>
        <w:t>científica</w:t>
      </w:r>
      <w:r>
        <w:tab/>
        <w:t>y</w:t>
      </w:r>
      <w:r>
        <w:tab/>
        <w:t>metodológica</w:t>
      </w:r>
      <w:r>
        <w:tab/>
        <w:t>que</w:t>
      </w:r>
      <w:r>
        <w:tab/>
        <w:t>oriente</w:t>
      </w:r>
      <w:r>
        <w:tab/>
        <w:t>el</w:t>
      </w:r>
      <w:r>
        <w:tab/>
        <w:t>trabajo</w:t>
      </w:r>
      <w:r>
        <w:tab/>
        <w:t>de</w:t>
      </w:r>
      <w:r>
        <w:tab/>
        <w:t xml:space="preserve">los profesionales de enfermería durante el desempeño de sus actividades, que tienen como núcleo de acción el cuidar. </w:t>
      </w:r>
    </w:p>
    <w:p w14:paraId="63928342" w14:textId="77777777" w:rsidR="00385B87" w:rsidRDefault="00000000">
      <w:pPr>
        <w:ind w:left="-5" w:right="0"/>
      </w:pPr>
      <w:r>
        <w:t>La</w:t>
      </w:r>
      <w:r>
        <w:tab/>
        <w:t>enfermería</w:t>
      </w:r>
      <w:r>
        <w:tab/>
        <w:t>como</w:t>
      </w:r>
      <w:r>
        <w:tab/>
        <w:t>profesión</w:t>
      </w:r>
      <w:r>
        <w:tab/>
        <w:t>de</w:t>
      </w:r>
      <w:r>
        <w:tab/>
        <w:t>servicio</w:t>
      </w:r>
      <w:r>
        <w:tab/>
        <w:t>está</w:t>
      </w:r>
      <w:r>
        <w:tab/>
        <w:t>influenciada</w:t>
      </w:r>
      <w:r>
        <w:tab/>
        <w:t>y</w:t>
      </w:r>
      <w:r>
        <w:tab/>
        <w:t>condicionada</w:t>
      </w:r>
      <w:r>
        <w:tab/>
        <w:t>por</w:t>
      </w:r>
      <w:r>
        <w:tab/>
        <w:t>todos</w:t>
      </w:r>
      <w:r>
        <w:tab/>
        <w:t>estos cambios que crean nuevos escenarios de salud y sociales, que deben afrontar y plantearse cómo adaptarse a ellos, con los valores, las necesidades y las expectativas cambiantes de la sociedad y prepararse para poder proporcionar unos cuidados expertos y de óptima calidad. La enfermería, está inmersa en un proceso dinámico de cambio y por tanto sometida a un desafío continuo. Los nuevos estilos de vida, las diferentes maneras de enfermar y de abordar los tratamientos terapéuticos, así como los avances tecnológicos, son retos que hacen que los profesionales de esta ciencia desarrollen</w:t>
      </w:r>
      <w:r>
        <w:tab/>
        <w:t>habilidades</w:t>
      </w:r>
      <w:r>
        <w:tab/>
        <w:t>para</w:t>
      </w:r>
      <w:r>
        <w:tab/>
        <w:t>aceptarlos,</w:t>
      </w:r>
      <w:r>
        <w:tab/>
        <w:t>adaptarse</w:t>
      </w:r>
      <w:r>
        <w:tab/>
        <w:t>a</w:t>
      </w:r>
      <w:r>
        <w:tab/>
        <w:t>ellos</w:t>
      </w:r>
      <w:r>
        <w:tab/>
        <w:t>y</w:t>
      </w:r>
      <w:r>
        <w:tab/>
        <w:t>modificar</w:t>
      </w:r>
      <w:r>
        <w:tab/>
        <w:t>las</w:t>
      </w:r>
      <w:r>
        <w:tab/>
        <w:t>acciones</w:t>
      </w:r>
      <w:r>
        <w:tab/>
        <w:t>de</w:t>
      </w:r>
      <w:r>
        <w:tab/>
        <w:t>enfermería</w:t>
      </w:r>
      <w:r>
        <w:tab/>
        <w:t>a</w:t>
      </w:r>
      <w:r>
        <w:tab/>
        <w:t>las</w:t>
      </w:r>
      <w:r>
        <w:tab/>
        <w:t>nuevas</w:t>
      </w:r>
      <w:r>
        <w:tab/>
        <w:t>necesidades.</w:t>
      </w:r>
      <w:r>
        <w:tab/>
        <w:t>Este</w:t>
      </w:r>
      <w:r>
        <w:tab/>
        <w:t>proceso</w:t>
      </w:r>
      <w:r>
        <w:tab/>
        <w:t>requiere</w:t>
      </w:r>
      <w:r>
        <w:tab/>
        <w:t>de</w:t>
      </w:r>
      <w:r>
        <w:tab/>
        <w:t>profesionales</w:t>
      </w:r>
      <w:r>
        <w:tab/>
        <w:t>reflexivos,</w:t>
      </w:r>
      <w:r>
        <w:tab/>
        <w:t>críticos e innovadores que se mantengan a la vanguardia.</w:t>
      </w:r>
    </w:p>
    <w:p w14:paraId="06C26C1F" w14:textId="77777777" w:rsidR="00385B87" w:rsidRDefault="00000000">
      <w:pPr>
        <w:ind w:left="-5" w:right="0"/>
      </w:pPr>
      <w:r>
        <w:t xml:space="preserve">La Comisión Permanente de Enfermería (CPE) se ha mantenido al ritmo de los cambios que afectan al mundo y ha conservado y desarrollado sistemáticamente su función de liderazgo dinámico en la enfermería en el país. La atención de salud ha de responder de modo ágil, siempre que sea posible, a la expansión del conocimiento, la rapidez de las comunicaciones, a la tecnología avanzada y los nuevos dilemas éticos, de tal manera que mejore la calidad de la prestación de los cuidados de salud. </w:t>
      </w:r>
    </w:p>
    <w:p w14:paraId="6BBA9F60" w14:textId="77777777" w:rsidR="00385B87" w:rsidRDefault="00000000">
      <w:pPr>
        <w:ind w:left="-5" w:right="0"/>
      </w:pPr>
      <w:r>
        <w:t>El Modelo del Cuidado de Enfermería surge en México en 2007 a partir de un trabajo grupal</w:t>
      </w:r>
      <w:r>
        <w:tab/>
        <w:t>que</w:t>
      </w:r>
      <w:r>
        <w:tab/>
        <w:t>sustentó</w:t>
      </w:r>
      <w:r>
        <w:tab/>
        <w:t>su</w:t>
      </w:r>
      <w:r>
        <w:tab/>
        <w:t>propuesta</w:t>
      </w:r>
      <w:r>
        <w:tab/>
        <w:t>en</w:t>
      </w:r>
      <w:r>
        <w:tab/>
        <w:t>destacadas</w:t>
      </w:r>
      <w:r>
        <w:tab/>
        <w:t>referencias</w:t>
      </w:r>
      <w:r>
        <w:tab/>
        <w:t>bibliográficas</w:t>
      </w:r>
      <w:r>
        <w:tab/>
        <w:t>y</w:t>
      </w:r>
      <w:r>
        <w:tab/>
        <w:t>en</w:t>
      </w:r>
      <w:r>
        <w:tab/>
        <w:t>la</w:t>
      </w:r>
      <w:r>
        <w:tab/>
        <w:t>integración de importantes marcos teóricos.</w:t>
      </w:r>
    </w:p>
    <w:p w14:paraId="718115F7" w14:textId="77777777" w:rsidR="00385B87" w:rsidRDefault="00000000">
      <w:pPr>
        <w:ind w:left="-5" w:right="0"/>
      </w:pPr>
      <w:r>
        <w:t>La CPE responde con la reestructuración del Modelo de Cuidado de Enfermería, a los cambios</w:t>
      </w:r>
      <w:r>
        <w:tab/>
        <w:t>dinámicos,</w:t>
      </w:r>
      <w:r>
        <w:tab/>
        <w:t>al</w:t>
      </w:r>
      <w:r>
        <w:tab/>
        <w:t>avance</w:t>
      </w:r>
      <w:r>
        <w:tab/>
        <w:t>del</w:t>
      </w:r>
      <w:r>
        <w:tab/>
        <w:t>conocimiento</w:t>
      </w:r>
      <w:r>
        <w:tab/>
        <w:t>y</w:t>
      </w:r>
      <w:r>
        <w:tab/>
        <w:t>a</w:t>
      </w:r>
      <w:r>
        <w:tab/>
        <w:t>la</w:t>
      </w:r>
      <w:r>
        <w:tab/>
        <w:t>influencia</w:t>
      </w:r>
      <w:r>
        <w:tab/>
        <w:t>de</w:t>
      </w:r>
      <w:r>
        <w:tab/>
        <w:t>fuerzas</w:t>
      </w:r>
      <w:r>
        <w:tab/>
        <w:t>sociopolíticas, económicas y tecnológicas, a través de un proceso de reingeniería, con incorporación</w:t>
      </w:r>
      <w:r>
        <w:tab/>
        <w:t>de</w:t>
      </w:r>
      <w:r>
        <w:tab/>
        <w:t>conceptos</w:t>
      </w:r>
      <w:r>
        <w:tab/>
        <w:t>actuales,</w:t>
      </w:r>
      <w:r>
        <w:tab/>
        <w:t>sustento</w:t>
      </w:r>
      <w:r>
        <w:tab/>
        <w:t>científico</w:t>
      </w:r>
      <w:r>
        <w:tab/>
        <w:t>basado</w:t>
      </w:r>
      <w:r>
        <w:tab/>
        <w:t>en</w:t>
      </w:r>
      <w:r>
        <w:tab/>
        <w:t>evidencia,</w:t>
      </w:r>
      <w:r>
        <w:tab/>
        <w:t>descripción</w:t>
      </w:r>
      <w:r>
        <w:tab/>
        <w:t>detallada de la metodología del cuidado y enfoque en la persona de cuidado.</w:t>
      </w:r>
    </w:p>
    <w:p w14:paraId="00349ABF" w14:textId="77777777" w:rsidR="00385B87" w:rsidRDefault="00000000">
      <w:pPr>
        <w:ind w:left="-5" w:right="0"/>
      </w:pPr>
      <w:r>
        <w:t xml:space="preserve">En enfermería está establecido, que para llevar a cabo aquellas funciones que le son propias, es necesario ordenar y estructurar las actividades que hacen posible el análisis y solución de las situaciones en las que se interviene, lo cual es posible mediante la aplicación de la metodología de trabajo, denominada Proceso de Atención de Enfermería (PAE). </w:t>
      </w:r>
    </w:p>
    <w:p w14:paraId="7D214828" w14:textId="77777777" w:rsidR="00385B87" w:rsidRDefault="00000000">
      <w:pPr>
        <w:ind w:left="-5" w:right="0"/>
      </w:pPr>
      <w:r>
        <w:t xml:space="preserve">Con base en la evolución y avance de la ciencia de Enfermería, se fundamenta el ejercicio de la profesión con sustento en la Enfermería Basada en la Evidencia (EBE). Asimismo, se fomenta el fortalecimiento de la Enfermería de Práctica Avanzada (EPA) y el Rol Ampliado de Enfermería (RAE), con enfoque en el perfeccionamiento de las </w:t>
      </w:r>
      <w:r>
        <w:lastRenderedPageBreak/>
        <w:t>competencias profesionales y el posicionamiento de la enfermería en el Sistema Nacional de Salud (SNS) y en el entorno físico, político, económico y sociocultural.</w:t>
      </w:r>
    </w:p>
    <w:p w14:paraId="00DA1E46" w14:textId="77777777" w:rsidR="00385B87" w:rsidRDefault="00000000">
      <w:pPr>
        <w:ind w:left="-5" w:right="0"/>
      </w:pPr>
      <w:r>
        <w:t>Por lo tanto este modelo como otros, requiere indefectiblemente de la implementación</w:t>
      </w:r>
      <w:r>
        <w:tab/>
        <w:t>del</w:t>
      </w:r>
      <w:r>
        <w:tab/>
        <w:t>PAE</w:t>
      </w:r>
      <w:r>
        <w:tab/>
        <w:t>utilizando</w:t>
      </w:r>
      <w:r>
        <w:tab/>
        <w:t>herramientas</w:t>
      </w:r>
      <w:r>
        <w:tab/>
        <w:t>que</w:t>
      </w:r>
      <w:r>
        <w:tab/>
        <w:t>provienen</w:t>
      </w:r>
      <w:r>
        <w:tab/>
        <w:t>de</w:t>
      </w:r>
      <w:r>
        <w:tab/>
        <w:t>la</w:t>
      </w:r>
      <w:r>
        <w:tab/>
        <w:t>evidencia</w:t>
      </w:r>
      <w:r>
        <w:tab/>
        <w:t>científica</w:t>
      </w:r>
      <w:r>
        <w:tab/>
        <w:t>como</w:t>
      </w:r>
      <w:r>
        <w:tab/>
        <w:t>son las teorías y modelos de cuidado, los lenguajes estandarizados y las guías de práctica</w:t>
      </w:r>
      <w:r>
        <w:tab/>
        <w:t>clínica</w:t>
      </w:r>
      <w:r>
        <w:tab/>
        <w:t>de</w:t>
      </w:r>
      <w:r>
        <w:tab/>
        <w:t>enfermería,</w:t>
      </w:r>
      <w:r>
        <w:tab/>
        <w:t>para</w:t>
      </w:r>
      <w:r>
        <w:tab/>
        <w:t>lograr</w:t>
      </w:r>
      <w:r>
        <w:tab/>
        <w:t>los</w:t>
      </w:r>
      <w:r>
        <w:tab/>
        <w:t>beneficios</w:t>
      </w:r>
      <w:r>
        <w:tab/>
        <w:t>que</w:t>
      </w:r>
      <w:r>
        <w:tab/>
        <w:t>resulten</w:t>
      </w:r>
      <w:r>
        <w:tab/>
        <w:t>costo-efectivos</w:t>
      </w:r>
      <w:r>
        <w:tab/>
        <w:t>para</w:t>
      </w:r>
      <w:r>
        <w:tab/>
        <w:t>el sistema de salud nacional, de alta calidad para los usuarios receptores de cuidado de la salud y de una mayor visibilidad del ejercicio profesional de enfermería.</w:t>
      </w:r>
    </w:p>
    <w:p w14:paraId="4AC808F8" w14:textId="77777777" w:rsidR="00385B87" w:rsidRDefault="00000000">
      <w:pPr>
        <w:ind w:left="-5" w:right="0"/>
      </w:pPr>
      <w:r>
        <w:t>Por lo anterior, el presente documento constituye una herramienta renovada para organizar</w:t>
      </w:r>
      <w:r>
        <w:tab/>
        <w:t>el</w:t>
      </w:r>
      <w:r>
        <w:tab/>
        <w:t>trabajo</w:t>
      </w:r>
      <w:r>
        <w:tab/>
        <w:t>profesional,</w:t>
      </w:r>
      <w:r>
        <w:tab/>
        <w:t>científico,</w:t>
      </w:r>
      <w:r>
        <w:tab/>
        <w:t>sistemático</w:t>
      </w:r>
      <w:r>
        <w:tab/>
        <w:t>y</w:t>
      </w:r>
      <w:r>
        <w:tab/>
        <w:t>humanista</w:t>
      </w:r>
      <w:r>
        <w:tab/>
        <w:t>de</w:t>
      </w:r>
      <w:r>
        <w:tab/>
        <w:t>la</w:t>
      </w:r>
      <w:r>
        <w:tab/>
        <w:t>práctica</w:t>
      </w:r>
      <w:r>
        <w:tab/>
        <w:t>de</w:t>
      </w:r>
      <w:r>
        <w:tab/>
        <w:t>enfermería, centrado en evaluar el impacto del cuidado de enfermería en la mejora del estado de salud de la persona, familia, grupos y comunidades a partir de los cuidados otorgados por la enfermera.</w:t>
      </w:r>
    </w:p>
    <w:p w14:paraId="770CEC01" w14:textId="77777777" w:rsidR="00385B87" w:rsidRDefault="00000000">
      <w:pPr>
        <w:pStyle w:val="Ttulo1"/>
        <w:spacing w:after="229" w:line="248" w:lineRule="auto"/>
        <w:ind w:left="-5"/>
        <w:jc w:val="left"/>
      </w:pPr>
      <w:bookmarkStart w:id="4" w:name="_Toc104122"/>
      <w:r>
        <w:rPr>
          <w:b/>
          <w:color w:val="A02040"/>
          <w:sz w:val="32"/>
        </w:rPr>
        <w:t>3. OBJETIVOS</w:t>
      </w:r>
      <w:bookmarkEnd w:id="4"/>
    </w:p>
    <w:p w14:paraId="45C6ECD5" w14:textId="77777777" w:rsidR="00385B87" w:rsidRDefault="00000000">
      <w:pPr>
        <w:pStyle w:val="Ttulo2"/>
        <w:spacing w:after="142"/>
        <w:ind w:left="275"/>
        <w:jc w:val="left"/>
      </w:pPr>
      <w:bookmarkStart w:id="5" w:name="_Toc104123"/>
      <w:r>
        <w:rPr>
          <w:b/>
          <w:color w:val="333333"/>
          <w:sz w:val="22"/>
        </w:rPr>
        <w:t xml:space="preserve">3.1. Objetivo general </w:t>
      </w:r>
      <w:bookmarkEnd w:id="5"/>
    </w:p>
    <w:p w14:paraId="7B7874A0" w14:textId="77777777" w:rsidR="00385B87" w:rsidRDefault="00000000">
      <w:pPr>
        <w:spacing w:after="142"/>
        <w:ind w:left="690" w:right="0"/>
      </w:pPr>
      <w:r>
        <w:t>Proponer un nuevo “Modelo del Cuidado de Enfermería” reestructurado de acuerdo con los avances disciplinares actuales, que garanticen su vigencia y que funja como eje central del cuidado integral y sistemático que orienta al personal de enfermería en la aplicación del Proceso Atención de Enfermería (PAE) y el uso de los Lenguajes Estandarizados de Enfermería (LEE) en las instituciones del Sistema Nacional de Salud (SNS), para contribuir en la mejora de la calidad de la atención basada en las mejores prácticas del personal que labora en los tres niveles de atención con enfoque humanista, intercultural y holístico.</w:t>
      </w:r>
    </w:p>
    <w:p w14:paraId="571F28BE" w14:textId="77777777" w:rsidR="00385B87" w:rsidRDefault="00000000">
      <w:pPr>
        <w:pStyle w:val="Ttulo2"/>
        <w:spacing w:after="142"/>
        <w:ind w:left="275"/>
        <w:jc w:val="left"/>
      </w:pPr>
      <w:bookmarkStart w:id="6" w:name="_Toc104124"/>
      <w:r>
        <w:rPr>
          <w:b/>
          <w:color w:val="333333"/>
          <w:sz w:val="22"/>
        </w:rPr>
        <w:t>3.2. Objetivos específicos</w:t>
      </w:r>
      <w:bookmarkEnd w:id="6"/>
    </w:p>
    <w:p w14:paraId="616ADC5C" w14:textId="77777777" w:rsidR="00385B87" w:rsidRDefault="00000000">
      <w:pPr>
        <w:spacing w:after="142"/>
        <w:ind w:left="1140" w:right="0" w:hanging="680"/>
      </w:pPr>
      <w:r>
        <w:t>3.2.1. Brindar el cuidado de enfermería en el Sistema Nacional de Salud basado en el modelo de cuidado de enfermería, de acuerdo al contexto jurídico normativo mexicano.</w:t>
      </w:r>
    </w:p>
    <w:p w14:paraId="5B949F5E" w14:textId="77777777" w:rsidR="00385B87" w:rsidRDefault="00000000">
      <w:pPr>
        <w:spacing w:after="142"/>
        <w:ind w:left="1140" w:right="0" w:hanging="680"/>
      </w:pPr>
      <w:r>
        <w:t>3.2.2. Utilizar sistemáticamente en los Planes de Cuidado de Enfermería (PCE), la evidencia</w:t>
      </w:r>
      <w:r>
        <w:tab/>
        <w:t>científica</w:t>
      </w:r>
      <w:r>
        <w:tab/>
        <w:t>y</w:t>
      </w:r>
      <w:r>
        <w:tab/>
        <w:t>la</w:t>
      </w:r>
      <w:r>
        <w:tab/>
        <w:t>Práctica</w:t>
      </w:r>
      <w:r>
        <w:tab/>
        <w:t>Basada</w:t>
      </w:r>
      <w:r>
        <w:tab/>
        <w:t>en</w:t>
      </w:r>
      <w:r>
        <w:tab/>
        <w:t>Evidencia</w:t>
      </w:r>
      <w:r>
        <w:tab/>
        <w:t>(PBE)</w:t>
      </w:r>
      <w:r>
        <w:tab/>
        <w:t>a</w:t>
      </w:r>
      <w:r>
        <w:tab/>
        <w:t>través</w:t>
      </w:r>
      <w:r>
        <w:tab/>
        <w:t>de</w:t>
      </w:r>
      <w:r>
        <w:tab/>
        <w:t>la</w:t>
      </w:r>
      <w:r>
        <w:tab/>
        <w:t xml:space="preserve">interrelación con el uso de las Taxonomías de Diagnósticos de la NANDA-I, de la </w:t>
      </w:r>
      <w:proofErr w:type="spellStart"/>
      <w:r>
        <w:t>Nursing</w:t>
      </w:r>
      <w:proofErr w:type="spellEnd"/>
      <w:r>
        <w:tab/>
      </w:r>
      <w:proofErr w:type="spellStart"/>
      <w:r>
        <w:t>Outcomes</w:t>
      </w:r>
      <w:proofErr w:type="spellEnd"/>
      <w:r>
        <w:tab/>
      </w:r>
      <w:proofErr w:type="spellStart"/>
      <w:r>
        <w:t>Classification</w:t>
      </w:r>
      <w:proofErr w:type="spellEnd"/>
      <w:r>
        <w:tab/>
        <w:t>(NOC)</w:t>
      </w:r>
      <w:r>
        <w:tab/>
        <w:t>y</w:t>
      </w:r>
      <w:r>
        <w:tab/>
        <w:t>de</w:t>
      </w:r>
      <w:r>
        <w:tab/>
        <w:t>la</w:t>
      </w:r>
      <w:r>
        <w:tab/>
      </w:r>
      <w:proofErr w:type="spellStart"/>
      <w:r>
        <w:t>Nursing</w:t>
      </w:r>
      <w:proofErr w:type="spellEnd"/>
      <w:r>
        <w:tab/>
      </w:r>
      <w:proofErr w:type="spellStart"/>
      <w:r>
        <w:t>Intervention</w:t>
      </w:r>
      <w:proofErr w:type="spellEnd"/>
      <w:r>
        <w:tab/>
      </w:r>
      <w:proofErr w:type="spellStart"/>
      <w:r>
        <w:t>Classification</w:t>
      </w:r>
      <w:proofErr w:type="spellEnd"/>
      <w:r>
        <w:t xml:space="preserve"> (NIC), (Taxonomías NNN) para homologar el lenguaje de enfermería y disminuir la variabilidad en la práctica.</w:t>
      </w:r>
    </w:p>
    <w:p w14:paraId="6FB2D334" w14:textId="77777777" w:rsidR="00385B87" w:rsidRDefault="00000000">
      <w:pPr>
        <w:spacing w:after="142"/>
        <w:ind w:left="1140" w:right="0" w:hanging="680"/>
      </w:pPr>
      <w:r>
        <w:t>3.2.3. Orientar la elaboración de los Planes de Cuidados de Enfermería (PCE) con base en los elementos del modelo del cuidado.</w:t>
      </w:r>
    </w:p>
    <w:p w14:paraId="3A5D6DF9" w14:textId="77777777" w:rsidR="00385B87" w:rsidRDefault="00000000">
      <w:pPr>
        <w:spacing w:after="142"/>
        <w:ind w:left="1140" w:right="0" w:hanging="680"/>
      </w:pPr>
      <w:r>
        <w:lastRenderedPageBreak/>
        <w:t xml:space="preserve">3.2.4. Establecer la aplicación del PAE para consolidar la atención segura y de calidad, el trato digno, el cuidado holístico y humanizado. </w:t>
      </w:r>
    </w:p>
    <w:p w14:paraId="2D50BB81" w14:textId="77777777" w:rsidR="00385B87" w:rsidRDefault="00000000">
      <w:pPr>
        <w:spacing w:after="576"/>
        <w:ind w:left="1140" w:right="0" w:hanging="680"/>
      </w:pPr>
      <w:r>
        <w:t>3.2.5. Documentar el cuidado a través de registros que muestren el uso del Modelo del Cuidado de Enfermería.</w:t>
      </w:r>
    </w:p>
    <w:p w14:paraId="0D3619BC" w14:textId="77777777" w:rsidR="00385B87" w:rsidRDefault="00000000">
      <w:pPr>
        <w:pStyle w:val="Ttulo1"/>
        <w:spacing w:after="42" w:line="248" w:lineRule="auto"/>
        <w:ind w:left="410" w:hanging="425"/>
        <w:jc w:val="left"/>
      </w:pPr>
      <w:bookmarkStart w:id="7" w:name="_Toc104125"/>
      <w:r>
        <w:rPr>
          <w:b/>
          <w:color w:val="A02040"/>
          <w:sz w:val="32"/>
        </w:rPr>
        <w:t>4. COMPONENTES DEL MODELO DEL CUIDADO DE ENFERMERÍA</w:t>
      </w:r>
      <w:bookmarkEnd w:id="7"/>
    </w:p>
    <w:p w14:paraId="6F85FAEA" w14:textId="77777777" w:rsidR="00385B87" w:rsidRDefault="00000000">
      <w:pPr>
        <w:ind w:left="-5" w:right="0"/>
      </w:pPr>
      <w:r>
        <w:t>El</w:t>
      </w:r>
      <w:r>
        <w:tab/>
        <w:t>Modelo</w:t>
      </w:r>
      <w:r>
        <w:tab/>
        <w:t>del</w:t>
      </w:r>
      <w:r>
        <w:tab/>
        <w:t>Cuidado</w:t>
      </w:r>
      <w:r>
        <w:tab/>
        <w:t>de</w:t>
      </w:r>
      <w:r>
        <w:tab/>
        <w:t>Enfermería</w:t>
      </w:r>
      <w:r>
        <w:tab/>
        <w:t>(figura</w:t>
      </w:r>
      <w:r>
        <w:tab/>
        <w:t>1)</w:t>
      </w:r>
      <w:r>
        <w:tab/>
        <w:t>es</w:t>
      </w:r>
      <w:r>
        <w:tab/>
        <w:t>definido</w:t>
      </w:r>
      <w:r>
        <w:tab/>
        <w:t>en</w:t>
      </w:r>
      <w:r>
        <w:tab/>
        <w:t>este</w:t>
      </w:r>
      <w:r>
        <w:tab/>
        <w:t>documento</w:t>
      </w:r>
      <w:r>
        <w:tab/>
        <w:t>como</w:t>
      </w:r>
      <w:r>
        <w:tab/>
        <w:t xml:space="preserve">“La representación metodológica y estandarizada que guía la aplicación de las mejores prácticas a través de la implementación del proceso atención de enfermería, y la interrelación de las taxonomías NNN, considerando a la persona como el eje central del cuidado, desde el enfoque intercultural, integral y sistémico en los ámbitos, comunitario y hospitalario”. Dado el compromiso de la enfermería con el cuidado de la salud de la persona se rediseña el modelo de cuidado de enfermería que contiene en su estructura metodológica los siguientes elementos: </w:t>
      </w:r>
    </w:p>
    <w:p w14:paraId="01F7D700" w14:textId="77777777" w:rsidR="00385B87" w:rsidRDefault="00000000">
      <w:pPr>
        <w:pStyle w:val="Ttulo5"/>
        <w:spacing w:after="144" w:line="265" w:lineRule="auto"/>
        <w:ind w:left="1706"/>
        <w:jc w:val="left"/>
      </w:pPr>
      <w:r>
        <w:rPr>
          <w:b/>
          <w:i/>
        </w:rPr>
        <w:lastRenderedPageBreak/>
        <w:t>Figura 1. Esquema del Modelo del Cuidado de Enfermería</w:t>
      </w:r>
    </w:p>
    <w:p w14:paraId="1BFFD55F" w14:textId="77777777" w:rsidR="00385B87" w:rsidRDefault="00000000">
      <w:pPr>
        <w:spacing w:after="0" w:line="259" w:lineRule="auto"/>
        <w:ind w:left="-54" w:right="-48" w:firstLine="0"/>
        <w:jc w:val="left"/>
      </w:pPr>
      <w:r>
        <w:rPr>
          <w:noProof/>
        </w:rPr>
        <w:drawing>
          <wp:inline distT="0" distB="0" distL="0" distR="0" wp14:anchorId="42944F1C" wp14:editId="4EABB186">
            <wp:extent cx="6038088" cy="7699249"/>
            <wp:effectExtent l="0" t="0" r="0" b="0"/>
            <wp:docPr id="102605" name="Picture 102605"/>
            <wp:cNvGraphicFramePr/>
            <a:graphic xmlns:a="http://schemas.openxmlformats.org/drawingml/2006/main">
              <a:graphicData uri="http://schemas.openxmlformats.org/drawingml/2006/picture">
                <pic:pic xmlns:pic="http://schemas.openxmlformats.org/drawingml/2006/picture">
                  <pic:nvPicPr>
                    <pic:cNvPr id="102605" name="Picture 102605"/>
                    <pic:cNvPicPr/>
                  </pic:nvPicPr>
                  <pic:blipFill>
                    <a:blip r:embed="rId15"/>
                    <a:stretch>
                      <a:fillRect/>
                    </a:stretch>
                  </pic:blipFill>
                  <pic:spPr>
                    <a:xfrm>
                      <a:off x="0" y="0"/>
                      <a:ext cx="6038088" cy="7699249"/>
                    </a:xfrm>
                    <a:prstGeom prst="rect">
                      <a:avLst/>
                    </a:prstGeom>
                  </pic:spPr>
                </pic:pic>
              </a:graphicData>
            </a:graphic>
          </wp:inline>
        </w:drawing>
      </w:r>
    </w:p>
    <w:p w14:paraId="40A96419" w14:textId="77777777" w:rsidR="00385B87" w:rsidRDefault="00000000">
      <w:pPr>
        <w:pStyle w:val="Ttulo2"/>
        <w:spacing w:after="142"/>
        <w:ind w:left="275"/>
        <w:jc w:val="left"/>
      </w:pPr>
      <w:bookmarkStart w:id="8" w:name="_Toc104126"/>
      <w:r>
        <w:rPr>
          <w:b/>
          <w:color w:val="333333"/>
          <w:sz w:val="22"/>
        </w:rPr>
        <w:lastRenderedPageBreak/>
        <w:t>4.1. NIVELES DE ATENCIÓN EN SALUD</w:t>
      </w:r>
      <w:bookmarkEnd w:id="8"/>
    </w:p>
    <w:p w14:paraId="3D71E19B" w14:textId="77777777" w:rsidR="00385B87" w:rsidRDefault="00000000">
      <w:pPr>
        <w:spacing w:after="142"/>
        <w:ind w:left="690" w:right="0"/>
      </w:pPr>
      <w:r>
        <w:t>Los niveles de atención en salud son una forma de organizar los recursos en tres niveles, señalando además como niveles de complejidad, el número de tareas diferenciadas o procedimientos complejos que comprenden la actividad de una unidad asistencial y el grado de desarrollo alcanzado por la misma. El Modelo del Cuidado de Enfermería es aplicable a los tres niveles de atención de salud, con enfoque integral y sistémico planteando la posibilidad de entender el cuidado como un fenómeno complejo compuesto por sus partes, lo cual fortalece la toma de decisiones desde la atención primaria.  De acuerdo con este modelo, las prácticas de promoción de la salud y la educación deberán implementarse en los tres niveles de atención</w:t>
      </w:r>
      <w:r>
        <w:tab/>
        <w:t>con</w:t>
      </w:r>
      <w:r>
        <w:tab/>
        <w:t>la</w:t>
      </w:r>
      <w:r>
        <w:tab/>
        <w:t>finalidad</w:t>
      </w:r>
      <w:r>
        <w:tab/>
        <w:t>de</w:t>
      </w:r>
      <w:r>
        <w:tab/>
        <w:t>promover</w:t>
      </w:r>
      <w:r>
        <w:tab/>
        <w:t>el</w:t>
      </w:r>
      <w:r>
        <w:tab/>
        <w:t>autocuidado.</w:t>
      </w:r>
    </w:p>
    <w:p w14:paraId="54E8DEEF" w14:textId="77777777" w:rsidR="00385B87" w:rsidRDefault="00000000">
      <w:pPr>
        <w:pStyle w:val="Ttulo2"/>
        <w:spacing w:after="142"/>
        <w:ind w:left="275"/>
        <w:jc w:val="left"/>
      </w:pPr>
      <w:bookmarkStart w:id="9" w:name="_Toc104127"/>
      <w:r>
        <w:rPr>
          <w:b/>
          <w:color w:val="333333"/>
          <w:sz w:val="22"/>
        </w:rPr>
        <w:t>4.2. ENFOQUE INTEGRAL Y SISTÉMICO</w:t>
      </w:r>
      <w:bookmarkEnd w:id="9"/>
    </w:p>
    <w:p w14:paraId="04BD58AF" w14:textId="77777777" w:rsidR="00385B87" w:rsidRDefault="00000000">
      <w:pPr>
        <w:spacing w:after="142"/>
        <w:ind w:left="690" w:right="0"/>
      </w:pPr>
      <w:r>
        <w:t>La enfermería brinda cuidado con enfoque integral dado que realiza intervenciones en todos los servicios y prestaciones de salud: promoción de la salud, prevención de la enfermedad, recuperación, rehabilitación y cuidados paliativos apegándose a la normatividad que emite el Sistema Nacional de Salud para garantizar la calidad y el respeto de forma continua y organizada a las personas en su diversidad. Aplicar el Enfoque Sistémico en la prestación de los servicios de enfermería consiste en utilizar</w:t>
      </w:r>
      <w:r>
        <w:tab/>
        <w:t>el</w:t>
      </w:r>
      <w:r>
        <w:tab/>
        <w:t>concepto</w:t>
      </w:r>
      <w:r>
        <w:tab/>
        <w:t>de</w:t>
      </w:r>
      <w:r>
        <w:tab/>
        <w:t>sistemas</w:t>
      </w:r>
      <w:r>
        <w:tab/>
        <w:t>para</w:t>
      </w:r>
      <w:r>
        <w:tab/>
        <w:t>analizar,</w:t>
      </w:r>
      <w:r>
        <w:tab/>
        <w:t>comprender</w:t>
      </w:r>
      <w:r>
        <w:tab/>
        <w:t>e</w:t>
      </w:r>
      <w:r>
        <w:tab/>
        <w:t>incluso</w:t>
      </w:r>
      <w:r>
        <w:tab/>
        <w:t>modificar</w:t>
      </w:r>
      <w:r>
        <w:tab/>
        <w:t>la</w:t>
      </w:r>
      <w:r>
        <w:tab/>
        <w:t xml:space="preserve">conducta o los resultados del sujeto de cuidado, lo cual implica centrar el cuidado en la persona como un todo y formado por las partes bajo los principios de equidad, calidad, accesibilidad, heterogeneidad, integralidad, participación social y humanización. </w:t>
      </w:r>
    </w:p>
    <w:p w14:paraId="6EFFED97" w14:textId="77777777" w:rsidR="00385B87" w:rsidRDefault="00000000">
      <w:pPr>
        <w:pStyle w:val="Ttulo2"/>
        <w:spacing w:after="142"/>
        <w:ind w:left="275"/>
        <w:jc w:val="left"/>
      </w:pPr>
      <w:bookmarkStart w:id="10" w:name="_Toc104128"/>
      <w:r>
        <w:rPr>
          <w:b/>
          <w:color w:val="333333"/>
          <w:sz w:val="22"/>
        </w:rPr>
        <w:t>4.3. METAPARADIGMA DE ENFERMERÍA O SUPUESTOS PRINCIPALES</w:t>
      </w:r>
      <w:bookmarkEnd w:id="10"/>
    </w:p>
    <w:p w14:paraId="6B4AA6A6" w14:textId="77777777" w:rsidR="00385B87" w:rsidRDefault="00000000">
      <w:pPr>
        <w:spacing w:after="142"/>
        <w:ind w:left="690" w:right="0"/>
      </w:pPr>
      <w:r>
        <w:t>El metaparadigma de enfermería cumple con características de neutralidad y universalidad,</w:t>
      </w:r>
      <w:r>
        <w:tab/>
        <w:t>enfocados</w:t>
      </w:r>
      <w:r>
        <w:tab/>
        <w:t>a</w:t>
      </w:r>
      <w:r>
        <w:tab/>
        <w:t>los</w:t>
      </w:r>
      <w:r>
        <w:tab/>
        <w:t>aspectos</w:t>
      </w:r>
      <w:r>
        <w:tab/>
        <w:t>que</w:t>
      </w:r>
      <w:r>
        <w:tab/>
        <w:t>la</w:t>
      </w:r>
      <w:r>
        <w:tab/>
        <w:t>disciplina</w:t>
      </w:r>
      <w:r>
        <w:tab/>
        <w:t>requiere</w:t>
      </w:r>
      <w:r>
        <w:tab/>
        <w:t>para</w:t>
      </w:r>
      <w:r>
        <w:tab/>
        <w:t>definir</w:t>
      </w:r>
      <w:r>
        <w:tab/>
        <w:t>su</w:t>
      </w:r>
      <w:r>
        <w:tab/>
        <w:t>esencia en virtud de su naturaleza epistemológica. Se llama metaparadigma al conjunto de</w:t>
      </w:r>
      <w:r>
        <w:tab/>
        <w:t>conceptos</w:t>
      </w:r>
      <w:r>
        <w:tab/>
        <w:t>globales</w:t>
      </w:r>
      <w:r>
        <w:tab/>
        <w:t>que</w:t>
      </w:r>
      <w:r>
        <w:tab/>
        <w:t>identifican</w:t>
      </w:r>
      <w:r>
        <w:tab/>
        <w:t>los</w:t>
      </w:r>
      <w:r>
        <w:tab/>
        <w:t>fenómenos</w:t>
      </w:r>
      <w:r>
        <w:tab/>
        <w:t>de</w:t>
      </w:r>
      <w:r>
        <w:tab/>
        <w:t>la</w:t>
      </w:r>
      <w:r>
        <w:tab/>
        <w:t>enfermería,</w:t>
      </w:r>
      <w:r>
        <w:tab/>
        <w:t>así</w:t>
      </w:r>
      <w:r>
        <w:tab/>
        <w:t>como</w:t>
      </w:r>
      <w:r>
        <w:tab/>
        <w:t>las</w:t>
      </w:r>
      <w:r>
        <w:tab/>
        <w:t>proposiciones</w:t>
      </w:r>
      <w:r>
        <w:tab/>
        <w:t>globales</w:t>
      </w:r>
      <w:r>
        <w:tab/>
        <w:t>que</w:t>
      </w:r>
      <w:r>
        <w:tab/>
        <w:t>afirman</w:t>
      </w:r>
      <w:r>
        <w:tab/>
        <w:t>las</w:t>
      </w:r>
      <w:r>
        <w:tab/>
        <w:t>relaciones</w:t>
      </w:r>
      <w:r>
        <w:tab/>
        <w:t>entre</w:t>
      </w:r>
      <w:r>
        <w:tab/>
        <w:t>ellos,</w:t>
      </w:r>
      <w:r>
        <w:tab/>
        <w:t>estableciéndose</w:t>
      </w:r>
      <w:r>
        <w:tab/>
        <w:t>de una manera abstracta. Por tanto, el metaparadigma de enfermería es el primer nivel</w:t>
      </w:r>
      <w:r>
        <w:tab/>
        <w:t>de</w:t>
      </w:r>
      <w:r>
        <w:tab/>
        <w:t>especificidad</w:t>
      </w:r>
      <w:r>
        <w:tab/>
        <w:t>y</w:t>
      </w:r>
      <w:r>
        <w:tab/>
        <w:t>perspectiva</w:t>
      </w:r>
      <w:r>
        <w:tab/>
        <w:t>de</w:t>
      </w:r>
      <w:r>
        <w:tab/>
        <w:t>los</w:t>
      </w:r>
      <w:r>
        <w:tab/>
        <w:t>cuidados</w:t>
      </w:r>
      <w:r>
        <w:tab/>
        <w:t>enfermeros.</w:t>
      </w:r>
      <w:r>
        <w:tab/>
        <w:t>Los</w:t>
      </w:r>
      <w:r>
        <w:tab/>
        <w:t>conceptos</w:t>
      </w:r>
      <w:r>
        <w:tab/>
        <w:t xml:space="preserve">globales del metaparadigma enfermero son cuatro, el cuidado de enfermería, la salud, la persona y el entorno o medio ambiente. </w:t>
      </w:r>
    </w:p>
    <w:p w14:paraId="29E8249E" w14:textId="77777777" w:rsidR="00385B87" w:rsidRDefault="00000000">
      <w:pPr>
        <w:spacing w:after="0"/>
        <w:ind w:left="690" w:right="0"/>
      </w:pPr>
      <w:r>
        <w:t xml:space="preserve">Los núcleos disciplinares del metaparadigma, integran la expresión del conocimiento del cuidado requerido para la aplicación del PAE. Cabe mencionar que las funciones del metaparadigma son las de resumir la misión intelectual y social de una disciplina y colocar unos límites acerca de los asuntos que trata la </w:t>
      </w:r>
      <w:r>
        <w:lastRenderedPageBreak/>
        <w:t>propia disciplina (Fawcett y DeSanto-Madeya, 2013). Para la comprensión del contenido, objetivos e implementación del modelo del cuidado se describe cada uno de los elementos del metaparadigma de enfermería:</w:t>
      </w:r>
    </w:p>
    <w:p w14:paraId="49D1940B" w14:textId="77777777" w:rsidR="00385B87" w:rsidRDefault="00000000">
      <w:pPr>
        <w:pStyle w:val="Ttulo6"/>
        <w:spacing w:after="144" w:line="265" w:lineRule="auto"/>
        <w:ind w:left="2521"/>
      </w:pPr>
      <w:r>
        <w:rPr>
          <w:sz w:val="20"/>
        </w:rPr>
        <w:t>Fig. 2. Proceso del Cuidado de Enfermería</w:t>
      </w:r>
    </w:p>
    <w:p w14:paraId="08295140" w14:textId="77777777" w:rsidR="00385B87" w:rsidRDefault="00000000">
      <w:pPr>
        <w:spacing w:after="327" w:line="259" w:lineRule="auto"/>
        <w:ind w:left="1555" w:right="0" w:firstLine="0"/>
        <w:jc w:val="left"/>
      </w:pPr>
      <w:r>
        <w:rPr>
          <w:noProof/>
        </w:rPr>
        <w:drawing>
          <wp:inline distT="0" distB="0" distL="0" distR="0" wp14:anchorId="2BC63F0B" wp14:editId="6F6D48E8">
            <wp:extent cx="3995928" cy="2164080"/>
            <wp:effectExtent l="0" t="0" r="0" b="0"/>
            <wp:docPr id="102607" name="Picture 102607"/>
            <wp:cNvGraphicFramePr/>
            <a:graphic xmlns:a="http://schemas.openxmlformats.org/drawingml/2006/main">
              <a:graphicData uri="http://schemas.openxmlformats.org/drawingml/2006/picture">
                <pic:pic xmlns:pic="http://schemas.openxmlformats.org/drawingml/2006/picture">
                  <pic:nvPicPr>
                    <pic:cNvPr id="102607" name="Picture 102607"/>
                    <pic:cNvPicPr/>
                  </pic:nvPicPr>
                  <pic:blipFill>
                    <a:blip r:embed="rId16"/>
                    <a:stretch>
                      <a:fillRect/>
                    </a:stretch>
                  </pic:blipFill>
                  <pic:spPr>
                    <a:xfrm>
                      <a:off x="0" y="0"/>
                      <a:ext cx="3995928" cy="2164080"/>
                    </a:xfrm>
                    <a:prstGeom prst="rect">
                      <a:avLst/>
                    </a:prstGeom>
                  </pic:spPr>
                </pic:pic>
              </a:graphicData>
            </a:graphic>
          </wp:inline>
        </w:drawing>
      </w:r>
    </w:p>
    <w:p w14:paraId="341EC344" w14:textId="77777777" w:rsidR="00385B87" w:rsidRDefault="00000000">
      <w:pPr>
        <w:pStyle w:val="Ttulo3"/>
        <w:spacing w:after="152"/>
        <w:ind w:left="470" w:right="0"/>
      </w:pPr>
      <w:bookmarkStart w:id="11" w:name="_Toc104129"/>
      <w:r>
        <w:t>4.3.1. Enfermería/Cuidado</w:t>
      </w:r>
      <w:bookmarkEnd w:id="11"/>
    </w:p>
    <w:p w14:paraId="1B35D854" w14:textId="77777777" w:rsidR="00385B87" w:rsidRDefault="00000000">
      <w:pPr>
        <w:ind w:left="1150" w:right="0"/>
      </w:pPr>
      <w:r>
        <w:t xml:space="preserve">Las funciones esenciales de la enfermería son el cuidado de la salud a través de la atención preventiva y clínica mediante el fomento de un entorno seguro, la investigación, la participación en las políticas de salud, en la gestión de los pacientes y en los sistemas de salud, así como en la formación del capital humano. En este sentido, la enfermería abarca los cuidados autónomos y en colaboración que se prestan a las personas de todas las edades, familias, grupos y comunidades, enfermas o sanas, en todos los contextos, e incluye la promoción de la salud, la prevención de la enfermedad y los cuidados de las personas enfermas, con alguna discapacidad y personas moribundas (CIE, 2022). </w:t>
      </w:r>
    </w:p>
    <w:p w14:paraId="7BB8D312" w14:textId="77777777" w:rsidR="00385B87" w:rsidRDefault="00000000">
      <w:pPr>
        <w:ind w:left="1150" w:right="0"/>
      </w:pPr>
      <w:r>
        <w:t>El</w:t>
      </w:r>
      <w:r>
        <w:tab/>
        <w:t>cuidado</w:t>
      </w:r>
      <w:r>
        <w:tab/>
        <w:t>siendo</w:t>
      </w:r>
      <w:r>
        <w:tab/>
        <w:t>el</w:t>
      </w:r>
      <w:r>
        <w:tab/>
        <w:t>centro</w:t>
      </w:r>
      <w:r>
        <w:tab/>
        <w:t>de</w:t>
      </w:r>
      <w:r>
        <w:tab/>
        <w:t>la</w:t>
      </w:r>
      <w:r>
        <w:tab/>
        <w:t>práctica</w:t>
      </w:r>
      <w:r>
        <w:tab/>
        <w:t>de</w:t>
      </w:r>
      <w:r>
        <w:tab/>
        <w:t>enfermería</w:t>
      </w:r>
      <w:r>
        <w:tab/>
        <w:t>(figura</w:t>
      </w:r>
      <w:r>
        <w:tab/>
        <w:t>2)</w:t>
      </w:r>
      <w:r>
        <w:tab/>
        <w:t>debe</w:t>
      </w:r>
      <w:r>
        <w:tab/>
        <w:t>basarse en los siguientes elementos fundamentales: *interacción, es intercambio de ideas, acciones, experiencias y sentimientos entre la persona, el profesional de enfermería y otros profesionales. * afecto, se ubica como una vivencia humana que se expresa en los sentimientos y emociones de cada persona. *ética, constituye el sistema de valores del cuidado humano en el que</w:t>
      </w:r>
      <w:r>
        <w:tab/>
        <w:t>se</w:t>
      </w:r>
      <w:r>
        <w:tab/>
        <w:t>debe</w:t>
      </w:r>
      <w:r>
        <w:tab/>
        <w:t>incluir</w:t>
      </w:r>
      <w:r>
        <w:tab/>
        <w:t>el</w:t>
      </w:r>
      <w:r>
        <w:tab/>
        <w:t>principio</w:t>
      </w:r>
      <w:r>
        <w:tab/>
        <w:t>de</w:t>
      </w:r>
      <w:r>
        <w:tab/>
        <w:t>no</w:t>
      </w:r>
      <w:r>
        <w:tab/>
      </w:r>
      <w:proofErr w:type="spellStart"/>
      <w:r>
        <w:t>maleficiencia</w:t>
      </w:r>
      <w:proofErr w:type="spellEnd"/>
      <w:r>
        <w:tab/>
        <w:t>(Andrade</w:t>
      </w:r>
      <w:r>
        <w:tab/>
        <w:t>&amp;</w:t>
      </w:r>
      <w:r>
        <w:tab/>
        <w:t>López,</w:t>
      </w:r>
      <w:r>
        <w:tab/>
        <w:t>2018).</w:t>
      </w:r>
      <w:r>
        <w:tab/>
        <w:t>La propuesta busca integrar los elementos fundamentales para el proceso del cuidado enfermero, considerando entonces que la interacción, el afecto, la</w:t>
      </w:r>
      <w:r>
        <w:tab/>
        <w:t>ética,</w:t>
      </w:r>
      <w:r>
        <w:tab/>
        <w:t>la</w:t>
      </w:r>
      <w:r>
        <w:tab/>
        <w:t>participación</w:t>
      </w:r>
      <w:r>
        <w:tab/>
        <w:t>y</w:t>
      </w:r>
      <w:r>
        <w:tab/>
        <w:t>el</w:t>
      </w:r>
      <w:r>
        <w:tab/>
        <w:t>conocimiento</w:t>
      </w:r>
      <w:r>
        <w:tab/>
        <w:t>enfermero</w:t>
      </w:r>
      <w:r>
        <w:tab/>
        <w:t>influyen</w:t>
      </w:r>
      <w:r>
        <w:tab/>
        <w:t>sobre</w:t>
      </w:r>
      <w:r>
        <w:tab/>
        <w:t>la</w:t>
      </w:r>
      <w:r>
        <w:tab/>
        <w:t>persona y por ende en sus respuestas humanas en el proceso del cuidado.</w:t>
      </w:r>
    </w:p>
    <w:p w14:paraId="7C866175" w14:textId="77777777" w:rsidR="00385B87" w:rsidRDefault="00000000">
      <w:pPr>
        <w:ind w:left="1150" w:right="0"/>
      </w:pPr>
      <w:r>
        <w:lastRenderedPageBreak/>
        <w:t>La práctica profesional de enfermería requiere de una serie de conocimientos, principios, fundamentos, habilidades y actitudes que le permiten promover, prevenir, fomentar, educar e investigar acerca del cuidado de la salud de la persona, familia y comunidad a través de intervenciones independientes e interdependientes (NOM-019-SSA3-2013, 2013; Consejo Internacional de Enfermería [CIE], 2022).</w:t>
      </w:r>
    </w:p>
    <w:p w14:paraId="4A55B286" w14:textId="77777777" w:rsidR="00385B87" w:rsidRDefault="00000000">
      <w:pPr>
        <w:pStyle w:val="Ttulo3"/>
        <w:spacing w:after="152"/>
        <w:ind w:left="470" w:right="0"/>
      </w:pPr>
      <w:bookmarkStart w:id="12" w:name="_Toc104130"/>
      <w:r>
        <w:t>4.3.2. Salud</w:t>
      </w:r>
      <w:bookmarkEnd w:id="12"/>
    </w:p>
    <w:p w14:paraId="54AEA39B" w14:textId="77777777" w:rsidR="00385B87" w:rsidRDefault="00000000">
      <w:pPr>
        <w:ind w:left="1150" w:right="0"/>
      </w:pPr>
      <w:r>
        <w:t>La</w:t>
      </w:r>
      <w:r>
        <w:tab/>
        <w:t>Organización</w:t>
      </w:r>
      <w:r>
        <w:tab/>
        <w:t>Mundial</w:t>
      </w:r>
      <w:r>
        <w:tab/>
        <w:t>de</w:t>
      </w:r>
      <w:r>
        <w:tab/>
        <w:t>la</w:t>
      </w:r>
      <w:r>
        <w:tab/>
        <w:t>Salud</w:t>
      </w:r>
      <w:r>
        <w:tab/>
        <w:t>(OMS)</w:t>
      </w:r>
      <w:r>
        <w:tab/>
        <w:t>en</w:t>
      </w:r>
      <w:r>
        <w:tab/>
        <w:t>1946,</w:t>
      </w:r>
      <w:r>
        <w:tab/>
        <w:t>define</w:t>
      </w:r>
      <w:r>
        <w:tab/>
        <w:t>la</w:t>
      </w:r>
      <w:r>
        <w:tab/>
        <w:t>salud</w:t>
      </w:r>
      <w:r>
        <w:tab/>
        <w:t>como</w:t>
      </w:r>
      <w:r>
        <w:tab/>
        <w:t>“Un</w:t>
      </w:r>
      <w:r>
        <w:tab/>
        <w:t xml:space="preserve">completo estado de bienestar en los aspectos físicos, mentales y sociales y no solamente la ausencia de enfermedad” (Organización Mundial de la Salud [OMS], 2014). El estado de bienestar es aprovechar al máximo las energías de las personas para conservar la salud, además, contempla la enfermedad como un proceso reparador instituido por la naturaleza cuando se producen situaciones de falla de cuidado. Florence Nightingale imaginaba la salud como un estado que podía mantenerse mediante la prevención de la enfermedad a través del control del entorno y llamó a esta idea “enfermería de la salud” para distinguirla de la atención a pacientes enfermos en </w:t>
      </w:r>
      <w:proofErr w:type="spellStart"/>
      <w:r>
        <w:t>pos</w:t>
      </w:r>
      <w:proofErr w:type="spellEnd"/>
      <w:r>
        <w:t xml:space="preserve"> de su recuperación o, al menos, de la mejora de sus condiciones de vida hasta la muerte (Raile, 2018).</w:t>
      </w:r>
    </w:p>
    <w:p w14:paraId="4AC764D9" w14:textId="77777777" w:rsidR="00385B87" w:rsidRDefault="00000000">
      <w:pPr>
        <w:pStyle w:val="Ttulo3"/>
        <w:spacing w:after="152"/>
        <w:ind w:left="470" w:right="0"/>
      </w:pPr>
      <w:bookmarkStart w:id="13" w:name="_Toc104131"/>
      <w:r>
        <w:t>4.3.3. Persona</w:t>
      </w:r>
      <w:bookmarkEnd w:id="13"/>
    </w:p>
    <w:p w14:paraId="5E74B61E" w14:textId="77777777" w:rsidR="00385B87" w:rsidRDefault="00000000">
      <w:pPr>
        <w:ind w:left="1150" w:right="0"/>
      </w:pPr>
      <w:r>
        <w:t>Individuo, familia, grupo o comunidad, entendido desde un marco holístico humanista, el individuo como ser biopsicosocial, espiritual y cultural, no es la suma de las partes sino una “interacción del todo” (Comisión Permanente de Enfermería [CPE], 2011). Florence Nightingale, en la mayoría de sus escritos, aludía a las personas como pacientes (Raile, 2018).</w:t>
      </w:r>
    </w:p>
    <w:p w14:paraId="3E7B7C35" w14:textId="77777777" w:rsidR="00385B87" w:rsidRDefault="00000000">
      <w:pPr>
        <w:pStyle w:val="Ttulo3"/>
        <w:spacing w:after="142"/>
        <w:ind w:left="470" w:right="0"/>
      </w:pPr>
      <w:bookmarkStart w:id="14" w:name="_Toc104132"/>
      <w:r>
        <w:t>4.3.4. Entorno/medio ambiente</w:t>
      </w:r>
      <w:bookmarkEnd w:id="14"/>
    </w:p>
    <w:p w14:paraId="2258D8E5" w14:textId="77777777" w:rsidR="00385B87" w:rsidRDefault="00000000">
      <w:pPr>
        <w:ind w:left="1150" w:right="0"/>
      </w:pPr>
      <w:r>
        <w:t>Florence</w:t>
      </w:r>
      <w:r>
        <w:tab/>
        <w:t>Nightingale,</w:t>
      </w:r>
      <w:r>
        <w:tab/>
        <w:t>decía</w:t>
      </w:r>
      <w:r>
        <w:tab/>
        <w:t>que</w:t>
      </w:r>
      <w:r>
        <w:tab/>
        <w:t>las</w:t>
      </w:r>
      <w:r>
        <w:tab/>
        <w:t>condiciones</w:t>
      </w:r>
      <w:r>
        <w:tab/>
        <w:t>ambientales,</w:t>
      </w:r>
      <w:r>
        <w:tab/>
        <w:t>tienen</w:t>
      </w:r>
      <w:r>
        <w:tab/>
        <w:t>influencia tanto en los cuerpos como en las mentes y que el fomento de mejoras en las</w:t>
      </w:r>
      <w:r>
        <w:tab/>
        <w:t>condiciones</w:t>
      </w:r>
      <w:r>
        <w:tab/>
        <w:t>de</w:t>
      </w:r>
      <w:r>
        <w:tab/>
        <w:t>vida</w:t>
      </w:r>
      <w:r>
        <w:tab/>
        <w:t>modifica</w:t>
      </w:r>
      <w:r>
        <w:tab/>
        <w:t>el</w:t>
      </w:r>
      <w:r>
        <w:tab/>
        <w:t>estado</w:t>
      </w:r>
      <w:r>
        <w:tab/>
        <w:t>social</w:t>
      </w:r>
      <w:r>
        <w:tab/>
        <w:t>de</w:t>
      </w:r>
      <w:r>
        <w:tab/>
        <w:t>la</w:t>
      </w:r>
      <w:r>
        <w:tab/>
        <w:t>población</w:t>
      </w:r>
      <w:r>
        <w:tab/>
        <w:t>(Raile,</w:t>
      </w:r>
      <w:r>
        <w:tab/>
        <w:t>2018).</w:t>
      </w:r>
      <w:r>
        <w:tab/>
        <w:t xml:space="preserve">El concepto de entorno incluye “todas las condiciones posibles que afectan al cliente y la institución en la cual se presta el cuidado sanitario” (Potter &amp; Perry, 2002). Por otro lado, la salud se entiende como un concepto positivo que afecta a la persona globalmente y tiene en cuenta su integralidad y su relación con el entorno, es decir, se considera una experiencia que engloba la unidad ser humano-entorno. Por lo </w:t>
      </w:r>
      <w:proofErr w:type="gramStart"/>
      <w:r>
        <w:t>que</w:t>
      </w:r>
      <w:proofErr w:type="gramEnd"/>
      <w:r>
        <w:t xml:space="preserve"> para el cuidado de las respuestas humanas, es imprescindible tenerlo siempre en cuenta (</w:t>
      </w:r>
      <w:proofErr w:type="spellStart"/>
      <w:r>
        <w:t>Kérouac</w:t>
      </w:r>
      <w:proofErr w:type="spellEnd"/>
      <w:r>
        <w:t xml:space="preserve">, 1996). Al igual que ocurre con el resto de los elementos del metaparadigma, la visión enfermera sobre el entorno condiciona la forma de la prestación del cuidado, ya que no es igual considerar el entorno en sí mismo como </w:t>
      </w:r>
      <w:r>
        <w:lastRenderedPageBreak/>
        <w:t>considerar la pluridimensionalidad que puede derivar de él; en ver este entorno como la vivencia o experiencia de salud del paciente integrándose más en un aspecto contextual, histórico y situacional que el mero aspecto físico del que también es integrado.</w:t>
      </w:r>
    </w:p>
    <w:p w14:paraId="45858249" w14:textId="77777777" w:rsidR="00385B87" w:rsidRDefault="00000000">
      <w:pPr>
        <w:ind w:left="1150" w:right="0"/>
      </w:pPr>
      <w:r>
        <w:t>Dentro del ámbito de la atención, la enfermera ha de crear un ambiente tranquilo,</w:t>
      </w:r>
      <w:r>
        <w:tab/>
        <w:t>agradable,</w:t>
      </w:r>
      <w:r>
        <w:tab/>
        <w:t>y</w:t>
      </w:r>
      <w:r>
        <w:tab/>
        <w:t>aportar</w:t>
      </w:r>
      <w:r>
        <w:tab/>
        <w:t>seguridad</w:t>
      </w:r>
      <w:r>
        <w:tab/>
        <w:t>y</w:t>
      </w:r>
      <w:r>
        <w:tab/>
        <w:t>confianza</w:t>
      </w:r>
      <w:r>
        <w:tab/>
        <w:t>en</w:t>
      </w:r>
      <w:r>
        <w:tab/>
        <w:t>su</w:t>
      </w:r>
      <w:r>
        <w:tab/>
        <w:t>actuación.</w:t>
      </w:r>
      <w:r>
        <w:tab/>
        <w:t>Cuanto más confortable es el entorno, mejor tolera el paciente la experiencia global (McCutcheon, 2004).</w:t>
      </w:r>
    </w:p>
    <w:p w14:paraId="2DE41418" w14:textId="77777777" w:rsidR="00385B87" w:rsidRDefault="00000000">
      <w:pPr>
        <w:pStyle w:val="Ttulo2"/>
        <w:spacing w:after="142"/>
        <w:ind w:left="275"/>
        <w:jc w:val="left"/>
      </w:pPr>
      <w:bookmarkStart w:id="15" w:name="_Toc104133"/>
      <w:r>
        <w:rPr>
          <w:b/>
          <w:color w:val="333333"/>
          <w:sz w:val="22"/>
        </w:rPr>
        <w:t>4.4. PRÁCTICA BASADA EN LA EVIDENCIA</w:t>
      </w:r>
      <w:bookmarkEnd w:id="15"/>
    </w:p>
    <w:p w14:paraId="21E3B3F0" w14:textId="77777777" w:rsidR="00385B87" w:rsidRDefault="00000000">
      <w:pPr>
        <w:spacing w:after="142"/>
        <w:ind w:left="690" w:right="0"/>
      </w:pPr>
      <w:r>
        <w:t>La Enfermería Basada en Evidencia (EBE) es una herramienta fundamental, que permite apoyar la toma de decisiones en salud lo que representa una mejoría en la calidad de atención, (Davies y Hughes, 1995) y en la gestión del cuidado, ya que se</w:t>
      </w:r>
      <w:r>
        <w:tab/>
        <w:t>promueven</w:t>
      </w:r>
      <w:r>
        <w:tab/>
        <w:t>cuidados</w:t>
      </w:r>
      <w:r>
        <w:tab/>
        <w:t>oportunos</w:t>
      </w:r>
      <w:r>
        <w:tab/>
        <w:t>y</w:t>
      </w:r>
      <w:r>
        <w:tab/>
        <w:t>eficientes,</w:t>
      </w:r>
      <w:r>
        <w:tab/>
        <w:t>disminuyendo</w:t>
      </w:r>
      <w:r>
        <w:tab/>
        <w:t>las</w:t>
      </w:r>
      <w:r>
        <w:tab/>
        <w:t>posibilidades</w:t>
      </w:r>
      <w:r>
        <w:tab/>
        <w:t>de</w:t>
      </w:r>
      <w:r>
        <w:tab/>
        <w:t xml:space="preserve">cometer errores asociados a la práctica. </w:t>
      </w:r>
    </w:p>
    <w:p w14:paraId="377AC226" w14:textId="77777777" w:rsidR="00385B87" w:rsidRDefault="00000000">
      <w:pPr>
        <w:spacing w:after="142"/>
        <w:ind w:left="690" w:right="0"/>
      </w:pPr>
      <w:r>
        <w:t>La Enfermería Basada en la Evidencia (EBE) es la aplicación consciente, explícita y juiciosa</w:t>
      </w:r>
      <w:r>
        <w:tab/>
        <w:t>de</w:t>
      </w:r>
      <w:r>
        <w:tab/>
        <w:t>la</w:t>
      </w:r>
      <w:r>
        <w:tab/>
        <w:t>mejor</w:t>
      </w:r>
      <w:r>
        <w:tab/>
        <w:t>evidencia</w:t>
      </w:r>
      <w:r>
        <w:tab/>
        <w:t>científica</w:t>
      </w:r>
      <w:r>
        <w:tab/>
        <w:t>disponible</w:t>
      </w:r>
      <w:r>
        <w:tab/>
        <w:t>relativa</w:t>
      </w:r>
      <w:r>
        <w:tab/>
        <w:t>al</w:t>
      </w:r>
      <w:r>
        <w:tab/>
        <w:t>conocimiento</w:t>
      </w:r>
      <w:r>
        <w:tab/>
        <w:t>enfermero para tomar decisiones sobre el cuidado de los pacientes, teniendo en cuenta sus preferencias y valores, e incorporando la pericia profesional en esta toma de decisiones. Para la implementación de la EBE en el sistema de salud se requiere transitar por las distintas fases de la EBE: 1. Formulación de la pregunta clínica. 2. Búsqueda</w:t>
      </w:r>
      <w:r>
        <w:tab/>
        <w:t>bibliográfica.</w:t>
      </w:r>
      <w:r>
        <w:tab/>
        <w:t>El</w:t>
      </w:r>
      <w:r>
        <w:tab/>
        <w:t>éxito</w:t>
      </w:r>
      <w:r>
        <w:tab/>
        <w:t>de</w:t>
      </w:r>
      <w:r>
        <w:tab/>
        <w:t>la</w:t>
      </w:r>
      <w:r>
        <w:tab/>
        <w:t>implementación</w:t>
      </w:r>
      <w:r>
        <w:tab/>
        <w:t>de</w:t>
      </w:r>
      <w:r>
        <w:tab/>
        <w:t>la</w:t>
      </w:r>
      <w:r>
        <w:tab/>
        <w:t>EBE</w:t>
      </w:r>
      <w:r>
        <w:tab/>
        <w:t>en</w:t>
      </w:r>
      <w:r>
        <w:tab/>
        <w:t>la</w:t>
      </w:r>
      <w:r>
        <w:tab/>
        <w:t>práctica,</w:t>
      </w:r>
      <w:r>
        <w:tab/>
        <w:t xml:space="preserve">requiere de subsanar algunos obstáculos, tales como, la falta de conocimiento para la selección de la mejor evidencia, limitaciones organizacionales, falta de tiempo y recursos para la emisión de recomendaciones de cuidado. Por lo tanto, el uso de las Guías de Práctica Clínica (GPC) son una de las herramientas que facilitan la rápida selección de la mejor evidencia de cuidado, ya que en su proceso de elaboración se quedan implícitas las 3 primeras fases de la EBE, siendo un puente entre la práctica y la teoría. En las GPC, a partir de niveles de evidencia establecidos en función de la pregunta y del diseño del estudio, se determinan grados de recomendaciones para ayudar a los profesionales de enfermería y a los pacientes a decidir cuál es la intervención más adecuada en una situación clínica concreta (Alonso, Ezquerro, </w:t>
      </w:r>
      <w:proofErr w:type="spellStart"/>
      <w:r>
        <w:t>Fargues</w:t>
      </w:r>
      <w:proofErr w:type="spellEnd"/>
      <w:r>
        <w:t xml:space="preserve"> et al, 2004).</w:t>
      </w:r>
    </w:p>
    <w:p w14:paraId="7B76FBFA" w14:textId="77777777" w:rsidR="00385B87" w:rsidRDefault="00000000">
      <w:pPr>
        <w:spacing w:after="142"/>
        <w:ind w:left="690" w:right="0"/>
      </w:pPr>
      <w:r>
        <w:t xml:space="preserve">Cuando no se trabaja con evidencias se traduce en prestar cuidados erróneos, con falta de criterio y alta probabilidad de error, (Gálvez, 2005) por lo que se debe incentivar la práctica de cuidado con evidencias que sustenten el trabajo diario de la enfermera/o, para evitar que estos sucesos ocurran, y sea el usuario quien sufra las consecuencias. Además, es la investigación quien hace la diferencia entre el hacer y el saber de las enfermeras, por lo que se debe impulsar la práctica de enfermería con evidencias y demostrar su utilidad dentro de la </w:t>
      </w:r>
      <w:r>
        <w:lastRenderedPageBreak/>
        <w:t>profesión. La destreza clínica comprende el conocimiento y habilidades de enfermería, la destreza clínica de este profesional estriba en gran medida en el tiempo transcurrido en el ejercicio de la profesión, el conocimiento actual de la investigación y publicaciones relacionadas con la práctica clínica y con la formación académica. Una mayor experiencia involucra un juicio clínico y destreza mayor para aplicar la mejor evidencia de la investigación en la práctica (Grove &amp; Gray, 2019).</w:t>
      </w:r>
    </w:p>
    <w:p w14:paraId="1EAD8D4C" w14:textId="77777777" w:rsidR="00385B87" w:rsidRDefault="00000000">
      <w:pPr>
        <w:spacing w:after="142"/>
        <w:ind w:left="690" w:right="0"/>
      </w:pPr>
      <w:r>
        <w:t>La EBE sustenta la provisión del cuidado a través de la investigación sólida y no por tradición o preferencia clínica, es la acumulación de resultados de varios estudios, generalmente</w:t>
      </w:r>
      <w:r>
        <w:tab/>
        <w:t>usando</w:t>
      </w:r>
      <w:r>
        <w:tab/>
        <w:t>diversos</w:t>
      </w:r>
      <w:r>
        <w:tab/>
        <w:t>diseños</w:t>
      </w:r>
      <w:r>
        <w:tab/>
        <w:t>los</w:t>
      </w:r>
      <w:r>
        <w:tab/>
        <w:t>que</w:t>
      </w:r>
      <w:r>
        <w:tab/>
        <w:t>brindan</w:t>
      </w:r>
      <w:r>
        <w:tab/>
        <w:t>evidencia</w:t>
      </w:r>
      <w:r>
        <w:tab/>
        <w:t>suficiente</w:t>
      </w:r>
      <w:r>
        <w:tab/>
        <w:t>para</w:t>
      </w:r>
      <w:r>
        <w:tab/>
        <w:t xml:space="preserve">crear un cambio (Sousa, </w:t>
      </w:r>
      <w:proofErr w:type="spellStart"/>
      <w:r>
        <w:t>Driessnack</w:t>
      </w:r>
      <w:proofErr w:type="spellEnd"/>
      <w:r>
        <w:t xml:space="preserve"> y </w:t>
      </w:r>
      <w:proofErr w:type="spellStart"/>
      <w:r>
        <w:t>Mendes</w:t>
      </w:r>
      <w:proofErr w:type="spellEnd"/>
      <w:r>
        <w:t>, 2007).  Amezcua en 2003, plantea que “la EBE nos propone un cambio de modelo de una Enfermería basada en la obediencia (inscrita en el modelo biomédico) a una Enfermería basada en la (con) ciencia (modelo de cuidados)”. El investigador es quien genera el conocimiento, pero es la comunidad profesional la que tiene que hacerlo práctico utilizando los resultados de la investigación. De esta forma, la Práctica Basada en Evidencia (PBE) es el resultado único de la suma de la mejor evidencia de la investigación efectuada por expertos profesionales con relación a proporcionar cuidados de enfermería, en</w:t>
      </w:r>
      <w:r>
        <w:tab/>
        <w:t>consideración</w:t>
      </w:r>
      <w:r>
        <w:tab/>
        <w:t>de</w:t>
      </w:r>
      <w:r>
        <w:tab/>
        <w:t>las</w:t>
      </w:r>
      <w:r>
        <w:tab/>
        <w:t>situaciones</w:t>
      </w:r>
      <w:r>
        <w:tab/>
        <w:t>y</w:t>
      </w:r>
      <w:r>
        <w:tab/>
        <w:t>valores</w:t>
      </w:r>
      <w:r>
        <w:tab/>
        <w:t>de</w:t>
      </w:r>
      <w:r>
        <w:tab/>
        <w:t>salud</w:t>
      </w:r>
      <w:r>
        <w:tab/>
        <w:t>específicos,</w:t>
      </w:r>
      <w:r>
        <w:tab/>
        <w:t>para</w:t>
      </w:r>
      <w:r>
        <w:tab/>
        <w:t>alcanzar</w:t>
      </w:r>
      <w:r>
        <w:tab/>
        <w:t>resultados de calidad, seguros y rentables. Con la PBE, se impulsa a las personas y familias en la adopción de un rol participativo en el cuidado de su salud (Grove &amp; Gray,</w:t>
      </w:r>
      <w:r>
        <w:tab/>
        <w:t>2019)</w:t>
      </w:r>
      <w:r>
        <w:tab/>
        <w:t>Para</w:t>
      </w:r>
      <w:r>
        <w:tab/>
        <w:t>llevar</w:t>
      </w:r>
      <w:r>
        <w:tab/>
        <w:t>la</w:t>
      </w:r>
      <w:r>
        <w:tab/>
        <w:t>mejor</w:t>
      </w:r>
      <w:r>
        <w:tab/>
        <w:t>evidencia</w:t>
      </w:r>
      <w:r>
        <w:tab/>
        <w:t>científica</w:t>
      </w:r>
      <w:r>
        <w:tab/>
        <w:t>a</w:t>
      </w:r>
      <w:r>
        <w:tab/>
        <w:t>la</w:t>
      </w:r>
      <w:r>
        <w:tab/>
        <w:t>PBE</w:t>
      </w:r>
      <w:r>
        <w:tab/>
        <w:t>se</w:t>
      </w:r>
      <w:r>
        <w:tab/>
        <w:t>utilizan</w:t>
      </w:r>
      <w:r>
        <w:tab/>
        <w:t>los</w:t>
      </w:r>
      <w:r>
        <w:tab/>
        <w:t>lenguajes</w:t>
      </w:r>
      <w:r>
        <w:tab/>
        <w:t xml:space="preserve">estandarizados de enfermería.    </w:t>
      </w:r>
    </w:p>
    <w:p w14:paraId="0312709C" w14:textId="77777777" w:rsidR="00385B87" w:rsidRDefault="00000000">
      <w:pPr>
        <w:spacing w:after="142"/>
        <w:ind w:left="690" w:right="0"/>
      </w:pPr>
      <w:r>
        <w:t>Los lenguajes estandarizados de enfermería (LEE) están asociados de manera inequívoca a aquellos problemas que la enfermera de manera autónoma es capaz de</w:t>
      </w:r>
      <w:r>
        <w:tab/>
        <w:t>identificar,</w:t>
      </w:r>
      <w:r>
        <w:tab/>
        <w:t>intervenir</w:t>
      </w:r>
      <w:r>
        <w:tab/>
        <w:t>y</w:t>
      </w:r>
      <w:r>
        <w:tab/>
        <w:t>medir</w:t>
      </w:r>
      <w:r>
        <w:tab/>
        <w:t>resultados.</w:t>
      </w:r>
      <w:r>
        <w:tab/>
        <w:t>Son</w:t>
      </w:r>
      <w:r>
        <w:tab/>
        <w:t>estos</w:t>
      </w:r>
      <w:r>
        <w:tab/>
        <w:t>tres</w:t>
      </w:r>
      <w:r>
        <w:tab/>
        <w:t>elementos,</w:t>
      </w:r>
      <w:r>
        <w:tab/>
        <w:t>NANDA-INIC-NOC</w:t>
      </w:r>
      <w:r>
        <w:tab/>
        <w:t>los</w:t>
      </w:r>
      <w:r>
        <w:tab/>
        <w:t>que</w:t>
      </w:r>
      <w:r>
        <w:tab/>
        <w:t>componen</w:t>
      </w:r>
      <w:r>
        <w:tab/>
        <w:t>los</w:t>
      </w:r>
      <w:r>
        <w:tab/>
        <w:t>LEE;</w:t>
      </w:r>
      <w:r>
        <w:tab/>
        <w:t>la</w:t>
      </w:r>
      <w:r>
        <w:tab/>
        <w:t>unificación</w:t>
      </w:r>
      <w:r>
        <w:tab/>
        <w:t>del</w:t>
      </w:r>
      <w:r>
        <w:tab/>
        <w:t>lenguaje</w:t>
      </w:r>
      <w:r>
        <w:tab/>
        <w:t>empleado,</w:t>
      </w:r>
      <w:r>
        <w:tab/>
        <w:t>en</w:t>
      </w:r>
      <w:r>
        <w:tab/>
        <w:t>la</w:t>
      </w:r>
      <w:r>
        <w:tab/>
        <w:t xml:space="preserve">profesión, es un aspecto relevante en los cuidados de enfermería, ya que, a través de la valoración, los juicios clínicos y registros se puede dar seguimiento a las acciones planteadas (Luis, 2008). El empleo de los LEE evita que los problemas detectados por la enfermera en la persona de cuidado se redacten mediante un estilo «libre». </w:t>
      </w:r>
    </w:p>
    <w:p w14:paraId="7576B589" w14:textId="77777777" w:rsidR="00385B87" w:rsidRDefault="00000000">
      <w:pPr>
        <w:spacing w:after="142"/>
        <w:ind w:left="690" w:right="0"/>
      </w:pPr>
      <w:r>
        <w:t>La</w:t>
      </w:r>
      <w:r>
        <w:tab/>
        <w:t>estandarización</w:t>
      </w:r>
      <w:r>
        <w:tab/>
        <w:t>del</w:t>
      </w:r>
      <w:r>
        <w:tab/>
        <w:t>lenguaje</w:t>
      </w:r>
      <w:r>
        <w:tab/>
        <w:t>no</w:t>
      </w:r>
      <w:r>
        <w:tab/>
        <w:t>solo</w:t>
      </w:r>
      <w:r>
        <w:tab/>
        <w:t>permite</w:t>
      </w:r>
      <w:r>
        <w:tab/>
        <w:t>la</w:t>
      </w:r>
      <w:r>
        <w:tab/>
        <w:t>unificación</w:t>
      </w:r>
      <w:r>
        <w:tab/>
        <w:t>de</w:t>
      </w:r>
      <w:r>
        <w:tab/>
        <w:t>las</w:t>
      </w:r>
      <w:r>
        <w:tab/>
        <w:t>intervenciones</w:t>
      </w:r>
      <w:r>
        <w:tab/>
        <w:t xml:space="preserve">y objetivos de enfermería, facilita la informatización de las actividades (Gudmundsdottir, et al., 2004), y es una herramienta básica para el desarrollo de la investigación y de la EBE (Kautz y Van </w:t>
      </w:r>
      <w:proofErr w:type="spellStart"/>
      <w:r>
        <w:t>Horn</w:t>
      </w:r>
      <w:proofErr w:type="spellEnd"/>
      <w:r>
        <w:t xml:space="preserve">, 2008). Incluso existen iniciativas que aplican los LEE para calcular coste-efectividad, imputar costes derivados de la actividad de enfermería, realizar análisis económicos, y medir el volumen de trabajo de enfermería (de </w:t>
      </w:r>
      <w:proofErr w:type="spellStart"/>
      <w:r>
        <w:t>Cordova</w:t>
      </w:r>
      <w:proofErr w:type="spellEnd"/>
      <w:r>
        <w:t>, et al., 2010). Por lo que al ser implementados en la práctica cotidiana de</w:t>
      </w:r>
      <w:r>
        <w:lastRenderedPageBreak/>
        <w:tab/>
        <w:t>enfermería</w:t>
      </w:r>
      <w:r>
        <w:tab/>
        <w:t>los</w:t>
      </w:r>
      <w:r>
        <w:tab/>
        <w:t>LEE</w:t>
      </w:r>
      <w:r>
        <w:tab/>
        <w:t>llevan</w:t>
      </w:r>
      <w:r>
        <w:tab/>
        <w:t>la</w:t>
      </w:r>
      <w:r>
        <w:tab/>
        <w:t>evidencia</w:t>
      </w:r>
      <w:r>
        <w:tab/>
        <w:t>científica</w:t>
      </w:r>
      <w:r>
        <w:tab/>
        <w:t>a</w:t>
      </w:r>
      <w:r>
        <w:tab/>
        <w:t>la</w:t>
      </w:r>
      <w:r>
        <w:tab/>
        <w:t>Práctica</w:t>
      </w:r>
      <w:r>
        <w:tab/>
        <w:t>Basada</w:t>
      </w:r>
      <w:r>
        <w:tab/>
        <w:t>en</w:t>
      </w:r>
      <w:r>
        <w:tab/>
      </w:r>
      <w:proofErr w:type="gramStart"/>
      <w:r>
        <w:t>Evidencia(</w:t>
      </w:r>
      <w:proofErr w:type="gramEnd"/>
      <w:r>
        <w:t>PBE). La PBE es una metodología a través de la cual se obtiene un conjunto de evidencias</w:t>
      </w:r>
      <w:r>
        <w:tab/>
        <w:t>y</w:t>
      </w:r>
      <w:r>
        <w:tab/>
        <w:t>recomendaciones</w:t>
      </w:r>
      <w:r>
        <w:tab/>
        <w:t>basadas</w:t>
      </w:r>
      <w:r>
        <w:tab/>
        <w:t>en</w:t>
      </w:r>
      <w:r>
        <w:tab/>
        <w:t>la</w:t>
      </w:r>
      <w:r>
        <w:tab/>
        <w:t>mejor</w:t>
      </w:r>
      <w:r>
        <w:tab/>
        <w:t>evidencia</w:t>
      </w:r>
      <w:r>
        <w:tab/>
        <w:t>científica</w:t>
      </w:r>
      <w:r>
        <w:tab/>
        <w:t>disponible,</w:t>
      </w:r>
      <w:r>
        <w:tab/>
        <w:t>incluidas las taxonomías NNN, las guías de práctica clínica y algoritmos de atención, con el objetivo de guiar al profesional de enfermería y al usuario de los servicios de salud, en la mejor toma de decisiones para contribuir a la atención segura y de calidad,</w:t>
      </w:r>
      <w:r>
        <w:tab/>
        <w:t>a</w:t>
      </w:r>
      <w:r>
        <w:tab/>
        <w:t>través</w:t>
      </w:r>
      <w:r>
        <w:tab/>
        <w:t>de</w:t>
      </w:r>
      <w:r>
        <w:tab/>
        <w:t>la</w:t>
      </w:r>
      <w:r>
        <w:tab/>
        <w:t>práctica</w:t>
      </w:r>
      <w:r>
        <w:tab/>
        <w:t>crítica</w:t>
      </w:r>
      <w:r>
        <w:tab/>
        <w:t>y</w:t>
      </w:r>
      <w:r>
        <w:tab/>
        <w:t>reflexiva.</w:t>
      </w:r>
    </w:p>
    <w:p w14:paraId="661F30B2" w14:textId="77777777" w:rsidR="00385B87" w:rsidRDefault="00000000">
      <w:pPr>
        <w:pStyle w:val="Ttulo2"/>
        <w:spacing w:after="142"/>
        <w:ind w:left="275"/>
        <w:jc w:val="left"/>
      </w:pPr>
      <w:bookmarkStart w:id="16" w:name="_Toc104134"/>
      <w:r>
        <w:rPr>
          <w:b/>
          <w:color w:val="333333"/>
          <w:sz w:val="22"/>
        </w:rPr>
        <w:t xml:space="preserve">4.5. PROCESO DE ATENCIÓN DE ENFERMERÍA </w:t>
      </w:r>
      <w:bookmarkEnd w:id="16"/>
    </w:p>
    <w:p w14:paraId="559C0B08" w14:textId="77777777" w:rsidR="00385B87" w:rsidRDefault="00000000">
      <w:pPr>
        <w:spacing w:after="0"/>
        <w:ind w:left="690" w:right="0"/>
      </w:pPr>
      <w:r>
        <w:t>Es una herramienta metodológica, para proporcionar cuidados a las personas sanas o enfermas a través de una atención holística, organizada y sistematizada, a través de una serie de pasos sucesivos que se relacionan entre sí y cuyo objetivo principal es cubrir las necesidades de la persona, familia, grupos y comunidades a través de la atención de sus respuestas humanas reales o potenciales sustentado en el ejercicio</w:t>
      </w:r>
      <w:r>
        <w:tab/>
        <w:t>de</w:t>
      </w:r>
      <w:r>
        <w:tab/>
        <w:t>la</w:t>
      </w:r>
      <w:r>
        <w:tab/>
        <w:t>EBE</w:t>
      </w:r>
      <w:r>
        <w:tab/>
        <w:t>que</w:t>
      </w:r>
      <w:r>
        <w:tab/>
        <w:t>aporta</w:t>
      </w:r>
      <w:r>
        <w:tab/>
        <w:t>el</w:t>
      </w:r>
      <w:r>
        <w:tab/>
        <w:t>sustento</w:t>
      </w:r>
      <w:r>
        <w:tab/>
        <w:t>científico</w:t>
      </w:r>
      <w:r>
        <w:tab/>
        <w:t>para</w:t>
      </w:r>
      <w:r>
        <w:tab/>
        <w:t>la</w:t>
      </w:r>
      <w:r>
        <w:tab/>
        <w:t>PBE.</w:t>
      </w:r>
      <w:r>
        <w:tab/>
        <w:t>Las</w:t>
      </w:r>
      <w:r>
        <w:tab/>
        <w:t>etapas</w:t>
      </w:r>
      <w:r>
        <w:tab/>
        <w:t>del</w:t>
      </w:r>
      <w:r>
        <w:tab/>
        <w:t>proceso</w:t>
      </w:r>
      <w:r>
        <w:tab/>
        <w:t>de atención de enfermería son, la valoración, diagnóstico de enfermería, planeación, ejecución y evaluación (NOM-019-SSA3-2013, 2013).</w:t>
      </w:r>
    </w:p>
    <w:p w14:paraId="5E602119" w14:textId="77777777" w:rsidR="00385B87" w:rsidRDefault="00000000">
      <w:pPr>
        <w:pStyle w:val="Ttulo6"/>
        <w:spacing w:after="0" w:line="265" w:lineRule="auto"/>
        <w:ind w:left="1837"/>
      </w:pPr>
      <w:r>
        <w:rPr>
          <w:sz w:val="20"/>
        </w:rPr>
        <w:t>Fig. 3. Proceso de Atención de Enfermería y sus etapas</w:t>
      </w:r>
    </w:p>
    <w:p w14:paraId="28E2AB34" w14:textId="77777777" w:rsidR="00385B87" w:rsidRDefault="00000000">
      <w:pPr>
        <w:spacing w:after="375" w:line="259" w:lineRule="auto"/>
        <w:ind w:left="2616" w:right="0" w:firstLine="0"/>
        <w:jc w:val="left"/>
      </w:pPr>
      <w:r>
        <w:rPr>
          <w:rFonts w:ascii="Calibri" w:eastAsia="Calibri" w:hAnsi="Calibri" w:cs="Calibri"/>
          <w:noProof/>
          <w:color w:val="000000"/>
        </w:rPr>
        <mc:AlternateContent>
          <mc:Choice Requires="wpg">
            <w:drawing>
              <wp:inline distT="0" distB="0" distL="0" distR="0" wp14:anchorId="4E92EA29" wp14:editId="752E06BA">
                <wp:extent cx="2632938" cy="2650119"/>
                <wp:effectExtent l="0" t="0" r="0" b="0"/>
                <wp:docPr id="92272" name="Group 92272"/>
                <wp:cNvGraphicFramePr/>
                <a:graphic xmlns:a="http://schemas.openxmlformats.org/drawingml/2006/main">
                  <a:graphicData uri="http://schemas.microsoft.com/office/word/2010/wordprocessingGroup">
                    <wpg:wgp>
                      <wpg:cNvGrpSpPr/>
                      <wpg:grpSpPr>
                        <a:xfrm>
                          <a:off x="0" y="0"/>
                          <a:ext cx="2632938" cy="2650119"/>
                          <a:chOff x="0" y="0"/>
                          <a:chExt cx="2632938" cy="2650119"/>
                        </a:xfrm>
                      </wpg:grpSpPr>
                      <wps:wsp>
                        <wps:cNvPr id="7716" name="Shape 7716"/>
                        <wps:cNvSpPr/>
                        <wps:spPr>
                          <a:xfrm>
                            <a:off x="1326093" y="87969"/>
                            <a:ext cx="1190574" cy="1252068"/>
                          </a:xfrm>
                          <a:custGeom>
                            <a:avLst/>
                            <a:gdLst/>
                            <a:ahLst/>
                            <a:cxnLst/>
                            <a:rect l="0" t="0" r="0" b="0"/>
                            <a:pathLst>
                              <a:path w="1190574" h="1252068">
                                <a:moveTo>
                                  <a:pt x="0" y="0"/>
                                </a:moveTo>
                                <a:cubicBezTo>
                                  <a:pt x="119520" y="508"/>
                                  <a:pt x="386245" y="18161"/>
                                  <a:pt x="659600" y="187973"/>
                                </a:cubicBezTo>
                                <a:cubicBezTo>
                                  <a:pt x="1025461" y="415252"/>
                                  <a:pt x="1155814" y="761416"/>
                                  <a:pt x="1190574" y="865149"/>
                                </a:cubicBezTo>
                                <a:cubicBezTo>
                                  <a:pt x="793712" y="994131"/>
                                  <a:pt x="396862" y="1123099"/>
                                  <a:pt x="0" y="1252068"/>
                                </a:cubicBezTo>
                                <a:lnTo>
                                  <a:pt x="0" y="0"/>
                                </a:lnTo>
                                <a:close/>
                              </a:path>
                            </a:pathLst>
                          </a:custGeom>
                          <a:ln w="12700" cap="flat">
                            <a:miter lim="127000"/>
                          </a:ln>
                        </wps:spPr>
                        <wps:style>
                          <a:lnRef idx="1">
                            <a:srgbClr val="DFC9A2"/>
                          </a:lnRef>
                          <a:fillRef idx="1">
                            <a:srgbClr val="255B4D"/>
                          </a:fillRef>
                          <a:effectRef idx="0">
                            <a:scrgbClr r="0" g="0" b="0"/>
                          </a:effectRef>
                          <a:fontRef idx="none"/>
                        </wps:style>
                        <wps:bodyPr/>
                      </wps:wsp>
                      <wps:wsp>
                        <wps:cNvPr id="7717" name="Shape 7717"/>
                        <wps:cNvSpPr/>
                        <wps:spPr>
                          <a:xfrm>
                            <a:off x="1325719" y="956023"/>
                            <a:ext cx="1293813" cy="1398931"/>
                          </a:xfrm>
                          <a:custGeom>
                            <a:avLst/>
                            <a:gdLst/>
                            <a:ahLst/>
                            <a:cxnLst/>
                            <a:rect l="0" t="0" r="0" b="0"/>
                            <a:pathLst>
                              <a:path w="1293813" h="1398931">
                                <a:moveTo>
                                  <a:pt x="1191641" y="0"/>
                                </a:moveTo>
                                <a:cubicBezTo>
                                  <a:pt x="1228128" y="113767"/>
                                  <a:pt x="1293813" y="372770"/>
                                  <a:pt x="1216749" y="685051"/>
                                </a:cubicBezTo>
                                <a:cubicBezTo>
                                  <a:pt x="1113600" y="1103033"/>
                                  <a:pt x="824459" y="1333843"/>
                                  <a:pt x="736473" y="1398931"/>
                                </a:cubicBezTo>
                                <a:cubicBezTo>
                                  <a:pt x="490982" y="1061504"/>
                                  <a:pt x="245491" y="724078"/>
                                  <a:pt x="0" y="386652"/>
                                </a:cubicBezTo>
                                <a:lnTo>
                                  <a:pt x="1191641" y="0"/>
                                </a:lnTo>
                                <a:close/>
                              </a:path>
                            </a:pathLst>
                          </a:custGeom>
                          <a:ln w="12700" cap="flat">
                            <a:miter lim="127000"/>
                          </a:ln>
                        </wps:spPr>
                        <wps:style>
                          <a:lnRef idx="1">
                            <a:srgbClr val="DFC9A2"/>
                          </a:lnRef>
                          <a:fillRef idx="1">
                            <a:srgbClr val="255B4D"/>
                          </a:fillRef>
                          <a:effectRef idx="0">
                            <a:scrgbClr r="0" g="0" b="0"/>
                          </a:effectRef>
                          <a:fontRef idx="none"/>
                        </wps:style>
                        <wps:bodyPr/>
                      </wps:wsp>
                      <wps:wsp>
                        <wps:cNvPr id="7718" name="Shape 7718"/>
                        <wps:cNvSpPr/>
                        <wps:spPr>
                          <a:xfrm>
                            <a:off x="587474" y="1342179"/>
                            <a:ext cx="1471651" cy="1280592"/>
                          </a:xfrm>
                          <a:custGeom>
                            <a:avLst/>
                            <a:gdLst/>
                            <a:ahLst/>
                            <a:cxnLst/>
                            <a:rect l="0" t="0" r="0" b="0"/>
                            <a:pathLst>
                              <a:path w="1471651" h="1280592">
                                <a:moveTo>
                                  <a:pt x="735825" y="0"/>
                                </a:moveTo>
                                <a:lnTo>
                                  <a:pt x="1471651" y="1013523"/>
                                </a:lnTo>
                                <a:cubicBezTo>
                                  <a:pt x="1374648" y="1083411"/>
                                  <a:pt x="1148487" y="1226020"/>
                                  <a:pt x="827544" y="1249363"/>
                                </a:cubicBezTo>
                                <a:cubicBezTo>
                                  <a:pt x="397992" y="1280592"/>
                                  <a:pt x="89090" y="1077049"/>
                                  <a:pt x="0" y="1013523"/>
                                </a:cubicBezTo>
                                <a:cubicBezTo>
                                  <a:pt x="245275" y="675678"/>
                                  <a:pt x="490550" y="337845"/>
                                  <a:pt x="735825" y="0"/>
                                </a:cubicBezTo>
                                <a:close/>
                              </a:path>
                            </a:pathLst>
                          </a:custGeom>
                          <a:ln w="12700" cap="flat">
                            <a:miter lim="127000"/>
                          </a:ln>
                        </wps:spPr>
                        <wps:style>
                          <a:lnRef idx="1">
                            <a:srgbClr val="DFC9A2"/>
                          </a:lnRef>
                          <a:fillRef idx="1">
                            <a:srgbClr val="255B4D"/>
                          </a:fillRef>
                          <a:effectRef idx="0">
                            <a:scrgbClr r="0" g="0" b="0"/>
                          </a:effectRef>
                          <a:fontRef idx="none"/>
                        </wps:style>
                        <wps:bodyPr/>
                      </wps:wsp>
                      <wps:wsp>
                        <wps:cNvPr id="7719" name="Shape 7719"/>
                        <wps:cNvSpPr/>
                        <wps:spPr>
                          <a:xfrm>
                            <a:off x="0" y="956026"/>
                            <a:ext cx="1322578" cy="1398931"/>
                          </a:xfrm>
                          <a:custGeom>
                            <a:avLst/>
                            <a:gdLst/>
                            <a:ahLst/>
                            <a:cxnLst/>
                            <a:rect l="0" t="0" r="0" b="0"/>
                            <a:pathLst>
                              <a:path w="1322578" h="1398931">
                                <a:moveTo>
                                  <a:pt x="130937" y="0"/>
                                </a:moveTo>
                                <a:cubicBezTo>
                                  <a:pt x="528155" y="128880"/>
                                  <a:pt x="925360" y="257772"/>
                                  <a:pt x="1322578" y="386652"/>
                                </a:cubicBezTo>
                                <a:lnTo>
                                  <a:pt x="586105" y="1398931"/>
                                </a:lnTo>
                                <a:cubicBezTo>
                                  <a:pt x="489623" y="1328293"/>
                                  <a:pt x="284036" y="1157326"/>
                                  <a:pt x="162573" y="859447"/>
                                </a:cubicBezTo>
                                <a:cubicBezTo>
                                  <a:pt x="0" y="460743"/>
                                  <a:pt x="98069" y="104292"/>
                                  <a:pt x="130937" y="0"/>
                                </a:cubicBezTo>
                                <a:close/>
                              </a:path>
                            </a:pathLst>
                          </a:custGeom>
                          <a:ln w="12700" cap="flat">
                            <a:miter lim="127000"/>
                          </a:ln>
                        </wps:spPr>
                        <wps:style>
                          <a:lnRef idx="1">
                            <a:srgbClr val="DFC9A2"/>
                          </a:lnRef>
                          <a:fillRef idx="1">
                            <a:srgbClr val="255B4D"/>
                          </a:fillRef>
                          <a:effectRef idx="0">
                            <a:scrgbClr r="0" g="0" b="0"/>
                          </a:effectRef>
                          <a:fontRef idx="none"/>
                        </wps:style>
                        <wps:bodyPr/>
                      </wps:wsp>
                      <wps:wsp>
                        <wps:cNvPr id="7720" name="Shape 7720"/>
                        <wps:cNvSpPr/>
                        <wps:spPr>
                          <a:xfrm>
                            <a:off x="130765" y="87982"/>
                            <a:ext cx="1190587" cy="1252055"/>
                          </a:xfrm>
                          <a:custGeom>
                            <a:avLst/>
                            <a:gdLst/>
                            <a:ahLst/>
                            <a:cxnLst/>
                            <a:rect l="0" t="0" r="0" b="0"/>
                            <a:pathLst>
                              <a:path w="1190587" h="1252055">
                                <a:moveTo>
                                  <a:pt x="1190587" y="0"/>
                                </a:moveTo>
                                <a:lnTo>
                                  <a:pt x="1190587" y="1252055"/>
                                </a:lnTo>
                                <a:lnTo>
                                  <a:pt x="0" y="865149"/>
                                </a:lnTo>
                                <a:cubicBezTo>
                                  <a:pt x="37427" y="751611"/>
                                  <a:pt x="136627" y="503352"/>
                                  <a:pt x="382575" y="295808"/>
                                </a:cubicBezTo>
                                <a:cubicBezTo>
                                  <a:pt x="711746" y="18034"/>
                                  <a:pt x="1081202" y="1003"/>
                                  <a:pt x="1190587" y="0"/>
                                </a:cubicBezTo>
                                <a:close/>
                              </a:path>
                            </a:pathLst>
                          </a:custGeom>
                          <a:ln w="0" cap="flat">
                            <a:miter lim="127000"/>
                          </a:ln>
                        </wps:spPr>
                        <wps:style>
                          <a:lnRef idx="0">
                            <a:srgbClr val="000000">
                              <a:alpha val="0"/>
                            </a:srgbClr>
                          </a:lnRef>
                          <a:fillRef idx="1">
                            <a:srgbClr val="255B4D"/>
                          </a:fillRef>
                          <a:effectRef idx="0">
                            <a:scrgbClr r="0" g="0" b="0"/>
                          </a:effectRef>
                          <a:fontRef idx="none"/>
                        </wps:style>
                        <wps:bodyPr/>
                      </wps:wsp>
                      <wps:wsp>
                        <wps:cNvPr id="7721" name="Shape 7721"/>
                        <wps:cNvSpPr/>
                        <wps:spPr>
                          <a:xfrm>
                            <a:off x="130765" y="87982"/>
                            <a:ext cx="1190587" cy="1252055"/>
                          </a:xfrm>
                          <a:custGeom>
                            <a:avLst/>
                            <a:gdLst/>
                            <a:ahLst/>
                            <a:cxnLst/>
                            <a:rect l="0" t="0" r="0" b="0"/>
                            <a:pathLst>
                              <a:path w="1190587" h="1252055">
                                <a:moveTo>
                                  <a:pt x="1190587" y="1252055"/>
                                </a:moveTo>
                                <a:lnTo>
                                  <a:pt x="0" y="865149"/>
                                </a:lnTo>
                                <a:cubicBezTo>
                                  <a:pt x="37427" y="751611"/>
                                  <a:pt x="136627" y="503352"/>
                                  <a:pt x="382575" y="295808"/>
                                </a:cubicBezTo>
                                <a:cubicBezTo>
                                  <a:pt x="711746" y="18034"/>
                                  <a:pt x="1081202" y="1003"/>
                                  <a:pt x="1190587" y="0"/>
                                </a:cubicBezTo>
                                <a:lnTo>
                                  <a:pt x="1190587" y="1252055"/>
                                </a:lnTo>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722" name="Shape 7722"/>
                        <wps:cNvSpPr/>
                        <wps:spPr>
                          <a:xfrm>
                            <a:off x="532472" y="616375"/>
                            <a:ext cx="60147" cy="80188"/>
                          </a:xfrm>
                          <a:custGeom>
                            <a:avLst/>
                            <a:gdLst/>
                            <a:ahLst/>
                            <a:cxnLst/>
                            <a:rect l="0" t="0" r="0" b="0"/>
                            <a:pathLst>
                              <a:path w="60147" h="80188">
                                <a:moveTo>
                                  <a:pt x="0" y="0"/>
                                </a:moveTo>
                                <a:lnTo>
                                  <a:pt x="58547" y="0"/>
                                </a:lnTo>
                                <a:lnTo>
                                  <a:pt x="58547" y="12484"/>
                                </a:lnTo>
                                <a:lnTo>
                                  <a:pt x="14897" y="12484"/>
                                </a:lnTo>
                                <a:lnTo>
                                  <a:pt x="14897" y="33338"/>
                                </a:lnTo>
                                <a:lnTo>
                                  <a:pt x="53619" y="33338"/>
                                </a:lnTo>
                                <a:lnTo>
                                  <a:pt x="53619" y="45593"/>
                                </a:lnTo>
                                <a:lnTo>
                                  <a:pt x="14897" y="45593"/>
                                </a:lnTo>
                                <a:lnTo>
                                  <a:pt x="14897" y="67704"/>
                                </a:lnTo>
                                <a:lnTo>
                                  <a:pt x="60147" y="67704"/>
                                </a:lnTo>
                                <a:lnTo>
                                  <a:pt x="60147" y="80188"/>
                                </a:lnTo>
                                <a:lnTo>
                                  <a:pt x="0" y="80188"/>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3" name="Shape 7723"/>
                        <wps:cNvSpPr/>
                        <wps:spPr>
                          <a:xfrm>
                            <a:off x="597089" y="635391"/>
                            <a:ext cx="67246" cy="61176"/>
                          </a:xfrm>
                          <a:custGeom>
                            <a:avLst/>
                            <a:gdLst/>
                            <a:ahLst/>
                            <a:cxnLst/>
                            <a:rect l="0" t="0" r="0" b="0"/>
                            <a:pathLst>
                              <a:path w="67246" h="61176">
                                <a:moveTo>
                                  <a:pt x="0" y="0"/>
                                </a:moveTo>
                                <a:lnTo>
                                  <a:pt x="14897" y="0"/>
                                </a:lnTo>
                                <a:lnTo>
                                  <a:pt x="33909" y="45364"/>
                                </a:lnTo>
                                <a:lnTo>
                                  <a:pt x="53492" y="0"/>
                                </a:lnTo>
                                <a:lnTo>
                                  <a:pt x="67246" y="0"/>
                                </a:lnTo>
                                <a:lnTo>
                                  <a:pt x="41008" y="61176"/>
                                </a:lnTo>
                                <a:lnTo>
                                  <a:pt x="26238" y="61176"/>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4" name="Shape 7724"/>
                        <wps:cNvSpPr/>
                        <wps:spPr>
                          <a:xfrm>
                            <a:off x="666968" y="660822"/>
                            <a:ext cx="27661" cy="36551"/>
                          </a:xfrm>
                          <a:custGeom>
                            <a:avLst/>
                            <a:gdLst/>
                            <a:ahLst/>
                            <a:cxnLst/>
                            <a:rect l="0" t="0" r="0" b="0"/>
                            <a:pathLst>
                              <a:path w="27661" h="36551">
                                <a:moveTo>
                                  <a:pt x="25426" y="0"/>
                                </a:moveTo>
                                <a:lnTo>
                                  <a:pt x="27661" y="0"/>
                                </a:lnTo>
                                <a:lnTo>
                                  <a:pt x="27661" y="9512"/>
                                </a:lnTo>
                                <a:lnTo>
                                  <a:pt x="26467" y="9512"/>
                                </a:lnTo>
                                <a:cubicBezTo>
                                  <a:pt x="18212" y="9512"/>
                                  <a:pt x="14084" y="12217"/>
                                  <a:pt x="14084" y="17640"/>
                                </a:cubicBezTo>
                                <a:cubicBezTo>
                                  <a:pt x="14084" y="20244"/>
                                  <a:pt x="15126" y="22301"/>
                                  <a:pt x="17183" y="23825"/>
                                </a:cubicBezTo>
                                <a:cubicBezTo>
                                  <a:pt x="19240" y="25362"/>
                                  <a:pt x="22111" y="26124"/>
                                  <a:pt x="25781" y="26124"/>
                                </a:cubicBezTo>
                                <a:lnTo>
                                  <a:pt x="27661" y="25640"/>
                                </a:lnTo>
                                <a:lnTo>
                                  <a:pt x="27661" y="35672"/>
                                </a:lnTo>
                                <a:lnTo>
                                  <a:pt x="22796" y="36551"/>
                                </a:lnTo>
                                <a:cubicBezTo>
                                  <a:pt x="18212" y="36551"/>
                                  <a:pt x="14199" y="35763"/>
                                  <a:pt x="10770" y="34201"/>
                                </a:cubicBezTo>
                                <a:cubicBezTo>
                                  <a:pt x="7328" y="32639"/>
                                  <a:pt x="4674" y="30455"/>
                                  <a:pt x="2807" y="27673"/>
                                </a:cubicBezTo>
                                <a:cubicBezTo>
                                  <a:pt x="940" y="24879"/>
                                  <a:pt x="0" y="21730"/>
                                  <a:pt x="0" y="18224"/>
                                </a:cubicBezTo>
                                <a:cubicBezTo>
                                  <a:pt x="0" y="12725"/>
                                  <a:pt x="2045" y="8306"/>
                                  <a:pt x="6122" y="4978"/>
                                </a:cubicBezTo>
                                <a:cubicBezTo>
                                  <a:pt x="10211" y="1664"/>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5" name="Shape 7725"/>
                        <wps:cNvSpPr/>
                        <wps:spPr>
                          <a:xfrm>
                            <a:off x="668797" y="634706"/>
                            <a:ext cx="25832" cy="17987"/>
                          </a:xfrm>
                          <a:custGeom>
                            <a:avLst/>
                            <a:gdLst/>
                            <a:ahLst/>
                            <a:cxnLst/>
                            <a:rect l="0" t="0" r="0" b="0"/>
                            <a:pathLst>
                              <a:path w="25832" h="17987">
                                <a:moveTo>
                                  <a:pt x="25832" y="0"/>
                                </a:moveTo>
                                <a:lnTo>
                                  <a:pt x="25832" y="12417"/>
                                </a:lnTo>
                                <a:lnTo>
                                  <a:pt x="24168" y="11917"/>
                                </a:lnTo>
                                <a:cubicBezTo>
                                  <a:pt x="20739" y="11917"/>
                                  <a:pt x="17361" y="12450"/>
                                  <a:pt x="14034" y="13517"/>
                                </a:cubicBezTo>
                                <a:cubicBezTo>
                                  <a:pt x="10719" y="14584"/>
                                  <a:pt x="7900" y="16082"/>
                                  <a:pt x="5613" y="17987"/>
                                </a:cubicBezTo>
                                <a:lnTo>
                                  <a:pt x="0" y="7560"/>
                                </a:lnTo>
                                <a:cubicBezTo>
                                  <a:pt x="3213" y="5109"/>
                                  <a:pt x="7061" y="3242"/>
                                  <a:pt x="11570" y="1947"/>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6" name="Shape 7726"/>
                        <wps:cNvSpPr/>
                        <wps:spPr>
                          <a:xfrm>
                            <a:off x="694629" y="634698"/>
                            <a:ext cx="27902" cy="61874"/>
                          </a:xfrm>
                          <a:custGeom>
                            <a:avLst/>
                            <a:gdLst/>
                            <a:ahLst/>
                            <a:cxnLst/>
                            <a:rect l="0" t="0" r="0" b="0"/>
                            <a:pathLst>
                              <a:path w="27902" h="61874">
                                <a:moveTo>
                                  <a:pt x="64" y="0"/>
                                </a:moveTo>
                                <a:cubicBezTo>
                                  <a:pt x="9080" y="0"/>
                                  <a:pt x="15964" y="2159"/>
                                  <a:pt x="20739" y="6477"/>
                                </a:cubicBezTo>
                                <a:cubicBezTo>
                                  <a:pt x="25514" y="10795"/>
                                  <a:pt x="27902" y="17297"/>
                                  <a:pt x="27902" y="26009"/>
                                </a:cubicBezTo>
                                <a:lnTo>
                                  <a:pt x="27902" y="61874"/>
                                </a:lnTo>
                                <a:lnTo>
                                  <a:pt x="14376" y="61874"/>
                                </a:lnTo>
                                <a:lnTo>
                                  <a:pt x="14376" y="54419"/>
                                </a:lnTo>
                                <a:cubicBezTo>
                                  <a:pt x="12624" y="57099"/>
                                  <a:pt x="10122" y="59144"/>
                                  <a:pt x="6883" y="60553"/>
                                </a:cubicBezTo>
                                <a:lnTo>
                                  <a:pt x="0" y="61796"/>
                                </a:lnTo>
                                <a:lnTo>
                                  <a:pt x="0" y="51764"/>
                                </a:lnTo>
                                <a:lnTo>
                                  <a:pt x="7683" y="49784"/>
                                </a:lnTo>
                                <a:cubicBezTo>
                                  <a:pt x="10465" y="48146"/>
                                  <a:pt x="12433" y="45796"/>
                                  <a:pt x="13576" y="42735"/>
                                </a:cubicBezTo>
                                <a:lnTo>
                                  <a:pt x="13576" y="35636"/>
                                </a:lnTo>
                                <a:lnTo>
                                  <a:pt x="0" y="35636"/>
                                </a:lnTo>
                                <a:lnTo>
                                  <a:pt x="0" y="26124"/>
                                </a:lnTo>
                                <a:lnTo>
                                  <a:pt x="13576" y="26124"/>
                                </a:lnTo>
                                <a:lnTo>
                                  <a:pt x="13576" y="25210"/>
                                </a:lnTo>
                                <a:cubicBezTo>
                                  <a:pt x="13576" y="20930"/>
                                  <a:pt x="12306" y="17653"/>
                                  <a:pt x="9741" y="15354"/>
                                </a:cubicBezTo>
                                <a:lnTo>
                                  <a:pt x="0" y="12426"/>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05" name="Shape 105005"/>
                        <wps:cNvSpPr/>
                        <wps:spPr>
                          <a:xfrm>
                            <a:off x="740861" y="611557"/>
                            <a:ext cx="14325" cy="85001"/>
                          </a:xfrm>
                          <a:custGeom>
                            <a:avLst/>
                            <a:gdLst/>
                            <a:ahLst/>
                            <a:cxnLst/>
                            <a:rect l="0" t="0" r="0" b="0"/>
                            <a:pathLst>
                              <a:path w="14325" h="85001">
                                <a:moveTo>
                                  <a:pt x="0" y="0"/>
                                </a:moveTo>
                                <a:lnTo>
                                  <a:pt x="14325" y="0"/>
                                </a:lnTo>
                                <a:lnTo>
                                  <a:pt x="14325" y="85001"/>
                                </a:lnTo>
                                <a:lnTo>
                                  <a:pt x="0" y="85001"/>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8" name="Shape 7728"/>
                        <wps:cNvSpPr/>
                        <wps:spPr>
                          <a:xfrm>
                            <a:off x="773505" y="635391"/>
                            <a:ext cx="59690" cy="61976"/>
                          </a:xfrm>
                          <a:custGeom>
                            <a:avLst/>
                            <a:gdLst/>
                            <a:ahLst/>
                            <a:cxnLst/>
                            <a:rect l="0" t="0" r="0" b="0"/>
                            <a:pathLst>
                              <a:path w="59690" h="61976">
                                <a:moveTo>
                                  <a:pt x="0" y="0"/>
                                </a:moveTo>
                                <a:lnTo>
                                  <a:pt x="14326" y="0"/>
                                </a:lnTo>
                                <a:lnTo>
                                  <a:pt x="14326" y="32995"/>
                                </a:lnTo>
                                <a:cubicBezTo>
                                  <a:pt x="14326" y="38494"/>
                                  <a:pt x="15570" y="42596"/>
                                  <a:pt x="18047" y="45314"/>
                                </a:cubicBezTo>
                                <a:cubicBezTo>
                                  <a:pt x="20536" y="48019"/>
                                  <a:pt x="24067" y="49378"/>
                                  <a:pt x="28651" y="49378"/>
                                </a:cubicBezTo>
                                <a:cubicBezTo>
                                  <a:pt x="33757" y="49378"/>
                                  <a:pt x="37833" y="47790"/>
                                  <a:pt x="40843" y="44615"/>
                                </a:cubicBezTo>
                                <a:cubicBezTo>
                                  <a:pt x="43866" y="41453"/>
                                  <a:pt x="45365" y="36893"/>
                                  <a:pt x="45365" y="30924"/>
                                </a:cubicBezTo>
                                <a:lnTo>
                                  <a:pt x="45365" y="0"/>
                                </a:lnTo>
                                <a:lnTo>
                                  <a:pt x="59690" y="0"/>
                                </a:lnTo>
                                <a:lnTo>
                                  <a:pt x="59690" y="61176"/>
                                </a:lnTo>
                                <a:lnTo>
                                  <a:pt x="46063" y="61176"/>
                                </a:lnTo>
                                <a:lnTo>
                                  <a:pt x="46063" y="53391"/>
                                </a:lnTo>
                                <a:cubicBezTo>
                                  <a:pt x="43764" y="56134"/>
                                  <a:pt x="40894" y="58255"/>
                                  <a:pt x="37465" y="59741"/>
                                </a:cubicBezTo>
                                <a:cubicBezTo>
                                  <a:pt x="34024" y="61227"/>
                                  <a:pt x="30328" y="61976"/>
                                  <a:pt x="26353" y="61976"/>
                                </a:cubicBezTo>
                                <a:cubicBezTo>
                                  <a:pt x="18186" y="61976"/>
                                  <a:pt x="11748" y="59703"/>
                                  <a:pt x="7049" y="55156"/>
                                </a:cubicBezTo>
                                <a:cubicBezTo>
                                  <a:pt x="2349" y="50610"/>
                                  <a:pt x="0" y="43879"/>
                                  <a:pt x="0" y="34938"/>
                                </a:cubicBez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29" name="Shape 7729"/>
                        <wps:cNvSpPr/>
                        <wps:spPr>
                          <a:xfrm>
                            <a:off x="847631" y="660822"/>
                            <a:ext cx="27661" cy="36551"/>
                          </a:xfrm>
                          <a:custGeom>
                            <a:avLst/>
                            <a:gdLst/>
                            <a:ahLst/>
                            <a:cxnLst/>
                            <a:rect l="0" t="0" r="0" b="0"/>
                            <a:pathLst>
                              <a:path w="27661" h="36551">
                                <a:moveTo>
                                  <a:pt x="25426" y="0"/>
                                </a:moveTo>
                                <a:lnTo>
                                  <a:pt x="27661" y="0"/>
                                </a:lnTo>
                                <a:lnTo>
                                  <a:pt x="27661" y="9512"/>
                                </a:lnTo>
                                <a:lnTo>
                                  <a:pt x="26467" y="9512"/>
                                </a:lnTo>
                                <a:cubicBezTo>
                                  <a:pt x="18212" y="9512"/>
                                  <a:pt x="14084" y="12217"/>
                                  <a:pt x="14084" y="17640"/>
                                </a:cubicBezTo>
                                <a:cubicBezTo>
                                  <a:pt x="14084" y="20244"/>
                                  <a:pt x="15126" y="22301"/>
                                  <a:pt x="17183" y="23825"/>
                                </a:cubicBezTo>
                                <a:cubicBezTo>
                                  <a:pt x="19241" y="25362"/>
                                  <a:pt x="22111" y="26124"/>
                                  <a:pt x="25781" y="26124"/>
                                </a:cubicBezTo>
                                <a:lnTo>
                                  <a:pt x="27661" y="25640"/>
                                </a:lnTo>
                                <a:lnTo>
                                  <a:pt x="27661" y="35672"/>
                                </a:lnTo>
                                <a:lnTo>
                                  <a:pt x="22797" y="36551"/>
                                </a:lnTo>
                                <a:cubicBezTo>
                                  <a:pt x="18212" y="36551"/>
                                  <a:pt x="14199" y="35763"/>
                                  <a:pt x="10769" y="34201"/>
                                </a:cubicBezTo>
                                <a:cubicBezTo>
                                  <a:pt x="7328" y="32639"/>
                                  <a:pt x="4674" y="30455"/>
                                  <a:pt x="2807" y="27673"/>
                                </a:cubicBezTo>
                                <a:cubicBezTo>
                                  <a:pt x="940" y="24879"/>
                                  <a:pt x="0" y="21730"/>
                                  <a:pt x="0" y="18224"/>
                                </a:cubicBezTo>
                                <a:cubicBezTo>
                                  <a:pt x="0" y="12725"/>
                                  <a:pt x="2045" y="8306"/>
                                  <a:pt x="6134" y="4978"/>
                                </a:cubicBezTo>
                                <a:cubicBezTo>
                                  <a:pt x="10211" y="1664"/>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0" name="Shape 7730"/>
                        <wps:cNvSpPr/>
                        <wps:spPr>
                          <a:xfrm>
                            <a:off x="849460" y="634706"/>
                            <a:ext cx="25832" cy="17987"/>
                          </a:xfrm>
                          <a:custGeom>
                            <a:avLst/>
                            <a:gdLst/>
                            <a:ahLst/>
                            <a:cxnLst/>
                            <a:rect l="0" t="0" r="0" b="0"/>
                            <a:pathLst>
                              <a:path w="25832" h="17987">
                                <a:moveTo>
                                  <a:pt x="25832" y="0"/>
                                </a:moveTo>
                                <a:lnTo>
                                  <a:pt x="25832" y="12417"/>
                                </a:lnTo>
                                <a:lnTo>
                                  <a:pt x="24168" y="11917"/>
                                </a:lnTo>
                                <a:cubicBezTo>
                                  <a:pt x="20739" y="11917"/>
                                  <a:pt x="17361" y="12450"/>
                                  <a:pt x="14033" y="13517"/>
                                </a:cubicBezTo>
                                <a:cubicBezTo>
                                  <a:pt x="10719" y="14584"/>
                                  <a:pt x="7899" y="16082"/>
                                  <a:pt x="5613" y="17987"/>
                                </a:cubicBezTo>
                                <a:lnTo>
                                  <a:pt x="0" y="7560"/>
                                </a:lnTo>
                                <a:cubicBezTo>
                                  <a:pt x="3213" y="5109"/>
                                  <a:pt x="7061" y="3242"/>
                                  <a:pt x="11569" y="1947"/>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1" name="Shape 7731"/>
                        <wps:cNvSpPr/>
                        <wps:spPr>
                          <a:xfrm>
                            <a:off x="875292" y="634698"/>
                            <a:ext cx="27902" cy="61874"/>
                          </a:xfrm>
                          <a:custGeom>
                            <a:avLst/>
                            <a:gdLst/>
                            <a:ahLst/>
                            <a:cxnLst/>
                            <a:rect l="0" t="0" r="0" b="0"/>
                            <a:pathLst>
                              <a:path w="27902" h="61874">
                                <a:moveTo>
                                  <a:pt x="64" y="0"/>
                                </a:moveTo>
                                <a:cubicBezTo>
                                  <a:pt x="9068" y="0"/>
                                  <a:pt x="15964" y="2159"/>
                                  <a:pt x="20739" y="6477"/>
                                </a:cubicBezTo>
                                <a:cubicBezTo>
                                  <a:pt x="25514" y="10795"/>
                                  <a:pt x="27902" y="17297"/>
                                  <a:pt x="27902" y="26009"/>
                                </a:cubicBezTo>
                                <a:lnTo>
                                  <a:pt x="27902" y="61874"/>
                                </a:lnTo>
                                <a:lnTo>
                                  <a:pt x="14376" y="61874"/>
                                </a:lnTo>
                                <a:lnTo>
                                  <a:pt x="14376" y="54419"/>
                                </a:lnTo>
                                <a:cubicBezTo>
                                  <a:pt x="12624" y="57099"/>
                                  <a:pt x="10122" y="59144"/>
                                  <a:pt x="6883" y="60553"/>
                                </a:cubicBezTo>
                                <a:lnTo>
                                  <a:pt x="0" y="61796"/>
                                </a:lnTo>
                                <a:lnTo>
                                  <a:pt x="0" y="51764"/>
                                </a:lnTo>
                                <a:lnTo>
                                  <a:pt x="7683" y="49784"/>
                                </a:lnTo>
                                <a:cubicBezTo>
                                  <a:pt x="10465" y="48146"/>
                                  <a:pt x="12433" y="45796"/>
                                  <a:pt x="13576" y="42735"/>
                                </a:cubicBezTo>
                                <a:lnTo>
                                  <a:pt x="13576" y="35636"/>
                                </a:lnTo>
                                <a:lnTo>
                                  <a:pt x="0" y="35636"/>
                                </a:lnTo>
                                <a:lnTo>
                                  <a:pt x="0" y="26124"/>
                                </a:lnTo>
                                <a:lnTo>
                                  <a:pt x="13576" y="26124"/>
                                </a:lnTo>
                                <a:lnTo>
                                  <a:pt x="13576" y="25210"/>
                                </a:lnTo>
                                <a:cubicBezTo>
                                  <a:pt x="13576" y="20930"/>
                                  <a:pt x="12306" y="17653"/>
                                  <a:pt x="9741" y="15354"/>
                                </a:cubicBezTo>
                                <a:lnTo>
                                  <a:pt x="0" y="12426"/>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2" name="Shape 7732"/>
                        <wps:cNvSpPr/>
                        <wps:spPr>
                          <a:xfrm>
                            <a:off x="917050" y="634697"/>
                            <a:ext cx="59233" cy="62674"/>
                          </a:xfrm>
                          <a:custGeom>
                            <a:avLst/>
                            <a:gdLst/>
                            <a:ahLst/>
                            <a:cxnLst/>
                            <a:rect l="0" t="0" r="0" b="0"/>
                            <a:pathLst>
                              <a:path w="59233" h="62674">
                                <a:moveTo>
                                  <a:pt x="33109" y="0"/>
                                </a:moveTo>
                                <a:cubicBezTo>
                                  <a:pt x="39141" y="0"/>
                                  <a:pt x="44437" y="1232"/>
                                  <a:pt x="48971" y="3670"/>
                                </a:cubicBezTo>
                                <a:cubicBezTo>
                                  <a:pt x="53518" y="6109"/>
                                  <a:pt x="56934" y="9627"/>
                                  <a:pt x="59233" y="14211"/>
                                </a:cubicBezTo>
                                <a:lnTo>
                                  <a:pt x="48235" y="20625"/>
                                </a:lnTo>
                                <a:cubicBezTo>
                                  <a:pt x="46469" y="17806"/>
                                  <a:pt x="44285" y="15685"/>
                                  <a:pt x="41643" y="14275"/>
                                </a:cubicBezTo>
                                <a:cubicBezTo>
                                  <a:pt x="39014" y="12853"/>
                                  <a:pt x="36132" y="12154"/>
                                  <a:pt x="32994" y="12154"/>
                                </a:cubicBezTo>
                                <a:cubicBezTo>
                                  <a:pt x="27648" y="12154"/>
                                  <a:pt x="23216" y="13881"/>
                                  <a:pt x="19710" y="17361"/>
                                </a:cubicBezTo>
                                <a:cubicBezTo>
                                  <a:pt x="16192" y="20841"/>
                                  <a:pt x="14440" y="25476"/>
                                  <a:pt x="14440" y="31280"/>
                                </a:cubicBezTo>
                                <a:cubicBezTo>
                                  <a:pt x="14440" y="37084"/>
                                  <a:pt x="16180" y="41732"/>
                                  <a:pt x="19647" y="45199"/>
                                </a:cubicBezTo>
                                <a:cubicBezTo>
                                  <a:pt x="23127" y="48679"/>
                                  <a:pt x="27572" y="50419"/>
                                  <a:pt x="32994" y="50419"/>
                                </a:cubicBezTo>
                                <a:cubicBezTo>
                                  <a:pt x="36132" y="50419"/>
                                  <a:pt x="39014" y="49708"/>
                                  <a:pt x="41643" y="48285"/>
                                </a:cubicBezTo>
                                <a:cubicBezTo>
                                  <a:pt x="44285" y="46876"/>
                                  <a:pt x="46469" y="44755"/>
                                  <a:pt x="48235" y="41935"/>
                                </a:cubicBezTo>
                                <a:lnTo>
                                  <a:pt x="59233" y="48349"/>
                                </a:lnTo>
                                <a:cubicBezTo>
                                  <a:pt x="56858" y="52934"/>
                                  <a:pt x="53403" y="56464"/>
                                  <a:pt x="48869" y="58941"/>
                                </a:cubicBezTo>
                                <a:cubicBezTo>
                                  <a:pt x="44323" y="61430"/>
                                  <a:pt x="39065" y="62674"/>
                                  <a:pt x="33109" y="62674"/>
                                </a:cubicBezTo>
                                <a:cubicBezTo>
                                  <a:pt x="26772" y="62674"/>
                                  <a:pt x="21082" y="61328"/>
                                  <a:pt x="16040" y="58661"/>
                                </a:cubicBezTo>
                                <a:cubicBezTo>
                                  <a:pt x="10998" y="55982"/>
                                  <a:pt x="7061" y="52261"/>
                                  <a:pt x="4242" y="47485"/>
                                </a:cubicBezTo>
                                <a:cubicBezTo>
                                  <a:pt x="1410" y="42723"/>
                                  <a:pt x="0" y="37313"/>
                                  <a:pt x="0" y="31280"/>
                                </a:cubicBezTo>
                                <a:cubicBezTo>
                                  <a:pt x="0" y="25248"/>
                                  <a:pt x="1410" y="19863"/>
                                  <a:pt x="4242" y="15126"/>
                                </a:cubicBezTo>
                                <a:cubicBezTo>
                                  <a:pt x="7061" y="10389"/>
                                  <a:pt x="10985" y="6693"/>
                                  <a:pt x="15989" y="4013"/>
                                </a:cubicBezTo>
                                <a:cubicBezTo>
                                  <a:pt x="20981" y="1346"/>
                                  <a:pt x="26695" y="0"/>
                                  <a:pt x="331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06" name="Shape 105006"/>
                        <wps:cNvSpPr/>
                        <wps:spPr>
                          <a:xfrm>
                            <a:off x="988653" y="635392"/>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4" name="Shape 7734"/>
                        <wps:cNvSpPr/>
                        <wps:spPr>
                          <a:xfrm>
                            <a:off x="986710" y="608126"/>
                            <a:ext cx="18326" cy="17183"/>
                          </a:xfrm>
                          <a:custGeom>
                            <a:avLst/>
                            <a:gdLst/>
                            <a:ahLst/>
                            <a:cxnLst/>
                            <a:rect l="0" t="0" r="0" b="0"/>
                            <a:pathLst>
                              <a:path w="18326" h="17183">
                                <a:moveTo>
                                  <a:pt x="9157" y="0"/>
                                </a:moveTo>
                                <a:cubicBezTo>
                                  <a:pt x="11760" y="0"/>
                                  <a:pt x="13932" y="787"/>
                                  <a:pt x="15685" y="2349"/>
                                </a:cubicBezTo>
                                <a:cubicBezTo>
                                  <a:pt x="17450" y="3912"/>
                                  <a:pt x="18326" y="5880"/>
                                  <a:pt x="18326" y="8242"/>
                                </a:cubicBezTo>
                                <a:cubicBezTo>
                                  <a:pt x="18326" y="10769"/>
                                  <a:pt x="17463" y="12890"/>
                                  <a:pt x="15748" y="14605"/>
                                </a:cubicBezTo>
                                <a:cubicBezTo>
                                  <a:pt x="14021" y="16320"/>
                                  <a:pt x="11836" y="17183"/>
                                  <a:pt x="9157" y="17183"/>
                                </a:cubicBezTo>
                                <a:cubicBezTo>
                                  <a:pt x="6566" y="17183"/>
                                  <a:pt x="4382" y="16358"/>
                                  <a:pt x="2629" y="14719"/>
                                </a:cubicBezTo>
                                <a:cubicBezTo>
                                  <a:pt x="864" y="13081"/>
                                  <a:pt x="0" y="11036"/>
                                  <a:pt x="0" y="8585"/>
                                </a:cubicBezTo>
                                <a:cubicBezTo>
                                  <a:pt x="0" y="6147"/>
                                  <a:pt x="864" y="4102"/>
                                  <a:pt x="2629" y="2464"/>
                                </a:cubicBezTo>
                                <a:cubicBezTo>
                                  <a:pt x="4382" y="826"/>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5" name="Shape 7735"/>
                        <wps:cNvSpPr/>
                        <wps:spPr>
                          <a:xfrm>
                            <a:off x="1016715" y="634697"/>
                            <a:ext cx="32595" cy="62674"/>
                          </a:xfrm>
                          <a:custGeom>
                            <a:avLst/>
                            <a:gdLst/>
                            <a:ahLst/>
                            <a:cxnLst/>
                            <a:rect l="0" t="0" r="0" b="0"/>
                            <a:pathLst>
                              <a:path w="32595" h="62674">
                                <a:moveTo>
                                  <a:pt x="32537" y="0"/>
                                </a:moveTo>
                                <a:lnTo>
                                  <a:pt x="32595" y="14"/>
                                </a:lnTo>
                                <a:lnTo>
                                  <a:pt x="32595" y="12177"/>
                                </a:lnTo>
                                <a:lnTo>
                                  <a:pt x="32537" y="12154"/>
                                </a:lnTo>
                                <a:cubicBezTo>
                                  <a:pt x="27267" y="12154"/>
                                  <a:pt x="22936" y="13907"/>
                                  <a:pt x="19533" y="17425"/>
                                </a:cubicBezTo>
                                <a:cubicBezTo>
                                  <a:pt x="16129" y="20930"/>
                                  <a:pt x="14440" y="25553"/>
                                  <a:pt x="14440" y="31280"/>
                                </a:cubicBezTo>
                                <a:cubicBezTo>
                                  <a:pt x="14440" y="37008"/>
                                  <a:pt x="16129" y="41631"/>
                                  <a:pt x="19533" y="45136"/>
                                </a:cubicBezTo>
                                <a:cubicBezTo>
                                  <a:pt x="22936" y="48654"/>
                                  <a:pt x="27267" y="50419"/>
                                  <a:pt x="32537" y="50419"/>
                                </a:cubicBezTo>
                                <a:lnTo>
                                  <a:pt x="32595" y="50396"/>
                                </a:lnTo>
                                <a:lnTo>
                                  <a:pt x="32595" y="62661"/>
                                </a:lnTo>
                                <a:lnTo>
                                  <a:pt x="32537" y="62674"/>
                                </a:lnTo>
                                <a:cubicBezTo>
                                  <a:pt x="26352" y="62674"/>
                                  <a:pt x="20777" y="61328"/>
                                  <a:pt x="15811" y="58661"/>
                                </a:cubicBezTo>
                                <a:cubicBezTo>
                                  <a:pt x="10846" y="55982"/>
                                  <a:pt x="6972" y="52261"/>
                                  <a:pt x="4178" y="47485"/>
                                </a:cubicBezTo>
                                <a:cubicBezTo>
                                  <a:pt x="1397" y="42723"/>
                                  <a:pt x="0" y="37313"/>
                                  <a:pt x="0" y="31280"/>
                                </a:cubicBezTo>
                                <a:cubicBezTo>
                                  <a:pt x="0" y="25248"/>
                                  <a:pt x="1397" y="19863"/>
                                  <a:pt x="4178" y="15126"/>
                                </a:cubicBezTo>
                                <a:cubicBezTo>
                                  <a:pt x="6972" y="10389"/>
                                  <a:pt x="10846" y="6693"/>
                                  <a:pt x="15811" y="4013"/>
                                </a:cubicBezTo>
                                <a:cubicBezTo>
                                  <a:pt x="20777" y="1346"/>
                                  <a:pt x="26352"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6" name="Shape 7736"/>
                        <wps:cNvSpPr/>
                        <wps:spPr>
                          <a:xfrm>
                            <a:off x="1039512" y="617083"/>
                            <a:ext cx="9798" cy="9943"/>
                          </a:xfrm>
                          <a:custGeom>
                            <a:avLst/>
                            <a:gdLst/>
                            <a:ahLst/>
                            <a:cxnLst/>
                            <a:rect l="0" t="0" r="0" b="0"/>
                            <a:pathLst>
                              <a:path w="9798" h="9943">
                                <a:moveTo>
                                  <a:pt x="9798" y="0"/>
                                </a:moveTo>
                                <a:lnTo>
                                  <a:pt x="9798" y="9943"/>
                                </a:lnTo>
                                <a:lnTo>
                                  <a:pt x="0" y="9943"/>
                                </a:lnTo>
                                <a:lnTo>
                                  <a:pt x="9798"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7" name="Shape 7737"/>
                        <wps:cNvSpPr/>
                        <wps:spPr>
                          <a:xfrm>
                            <a:off x="1049310" y="634711"/>
                            <a:ext cx="32595" cy="62647"/>
                          </a:xfrm>
                          <a:custGeom>
                            <a:avLst/>
                            <a:gdLst/>
                            <a:ahLst/>
                            <a:cxnLst/>
                            <a:rect l="0" t="0" r="0" b="0"/>
                            <a:pathLst>
                              <a:path w="32595" h="62647">
                                <a:moveTo>
                                  <a:pt x="0" y="0"/>
                                </a:moveTo>
                                <a:lnTo>
                                  <a:pt x="16783" y="4000"/>
                                </a:lnTo>
                                <a:cubicBezTo>
                                  <a:pt x="21749" y="6679"/>
                                  <a:pt x="25622" y="10375"/>
                                  <a:pt x="28416" y="15112"/>
                                </a:cubicBezTo>
                                <a:cubicBezTo>
                                  <a:pt x="31198" y="19849"/>
                                  <a:pt x="32595" y="25234"/>
                                  <a:pt x="32595" y="31266"/>
                                </a:cubicBezTo>
                                <a:cubicBezTo>
                                  <a:pt x="32595" y="37299"/>
                                  <a:pt x="31198" y="42709"/>
                                  <a:pt x="28416" y="47472"/>
                                </a:cubicBezTo>
                                <a:cubicBezTo>
                                  <a:pt x="25622" y="52247"/>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63"/>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8" name="Shape 7738"/>
                        <wps:cNvSpPr/>
                        <wps:spPr>
                          <a:xfrm>
                            <a:off x="1049310" y="611329"/>
                            <a:ext cx="22511" cy="15697"/>
                          </a:xfrm>
                          <a:custGeom>
                            <a:avLst/>
                            <a:gdLst/>
                            <a:ahLst/>
                            <a:cxnLst/>
                            <a:rect l="0" t="0" r="0" b="0"/>
                            <a:pathLst>
                              <a:path w="22511" h="15697">
                                <a:moveTo>
                                  <a:pt x="5671" y="0"/>
                                </a:moveTo>
                                <a:lnTo>
                                  <a:pt x="22511" y="0"/>
                                </a:lnTo>
                                <a:lnTo>
                                  <a:pt x="2572" y="15697"/>
                                </a:lnTo>
                                <a:lnTo>
                                  <a:pt x="0" y="15697"/>
                                </a:lnTo>
                                <a:lnTo>
                                  <a:pt x="0" y="5754"/>
                                </a:lnTo>
                                <a:lnTo>
                                  <a:pt x="5671"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39" name="Shape 7739"/>
                        <wps:cNvSpPr/>
                        <wps:spPr>
                          <a:xfrm>
                            <a:off x="1095640" y="634707"/>
                            <a:ext cx="60261" cy="61862"/>
                          </a:xfrm>
                          <a:custGeom>
                            <a:avLst/>
                            <a:gdLst/>
                            <a:ahLst/>
                            <a:cxnLst/>
                            <a:rect l="0" t="0" r="0" b="0"/>
                            <a:pathLst>
                              <a:path w="60261" h="61862">
                                <a:moveTo>
                                  <a:pt x="34722" y="0"/>
                                </a:moveTo>
                                <a:cubicBezTo>
                                  <a:pt x="42431" y="0"/>
                                  <a:pt x="48616" y="2248"/>
                                  <a:pt x="53277" y="6756"/>
                                </a:cubicBezTo>
                                <a:cubicBezTo>
                                  <a:pt x="57938" y="11265"/>
                                  <a:pt x="60261" y="17945"/>
                                  <a:pt x="60261" y="26810"/>
                                </a:cubicBezTo>
                                <a:lnTo>
                                  <a:pt x="60261" y="61862"/>
                                </a:lnTo>
                                <a:lnTo>
                                  <a:pt x="45949" y="61862"/>
                                </a:lnTo>
                                <a:lnTo>
                                  <a:pt x="45949" y="28639"/>
                                </a:lnTo>
                                <a:cubicBezTo>
                                  <a:pt x="45949" y="23292"/>
                                  <a:pt x="44691" y="19266"/>
                                  <a:pt x="42164" y="16548"/>
                                </a:cubicBezTo>
                                <a:cubicBezTo>
                                  <a:pt x="39650" y="13843"/>
                                  <a:pt x="36056" y="12484"/>
                                  <a:pt x="31395" y="12484"/>
                                </a:cubicBezTo>
                                <a:cubicBezTo>
                                  <a:pt x="26124" y="12484"/>
                                  <a:pt x="21958" y="14072"/>
                                  <a:pt x="18910" y="17234"/>
                                </a:cubicBezTo>
                                <a:cubicBezTo>
                                  <a:pt x="15850" y="20409"/>
                                  <a:pt x="14326" y="24968"/>
                                  <a:pt x="14326" y="30924"/>
                                </a:cubicBezTo>
                                <a:lnTo>
                                  <a:pt x="14326" y="61862"/>
                                </a:lnTo>
                                <a:lnTo>
                                  <a:pt x="0" y="61862"/>
                                </a:lnTo>
                                <a:lnTo>
                                  <a:pt x="0" y="686"/>
                                </a:lnTo>
                                <a:lnTo>
                                  <a:pt x="13640" y="686"/>
                                </a:lnTo>
                                <a:lnTo>
                                  <a:pt x="13640" y="8585"/>
                                </a:lnTo>
                                <a:cubicBezTo>
                                  <a:pt x="16002" y="5766"/>
                                  <a:pt x="18986" y="3620"/>
                                  <a:pt x="22581" y="2172"/>
                                </a:cubicBezTo>
                                <a:cubicBezTo>
                                  <a:pt x="26162" y="724"/>
                                  <a:pt x="30213" y="0"/>
                                  <a:pt x="34722"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0" name="Shape 7740"/>
                        <wps:cNvSpPr/>
                        <wps:spPr>
                          <a:xfrm>
                            <a:off x="318621" y="1458410"/>
                            <a:ext cx="60147" cy="80201"/>
                          </a:xfrm>
                          <a:custGeom>
                            <a:avLst/>
                            <a:gdLst/>
                            <a:ahLst/>
                            <a:cxnLst/>
                            <a:rect l="0" t="0" r="0" b="0"/>
                            <a:pathLst>
                              <a:path w="60147" h="80201">
                                <a:moveTo>
                                  <a:pt x="0" y="0"/>
                                </a:moveTo>
                                <a:lnTo>
                                  <a:pt x="58547" y="0"/>
                                </a:lnTo>
                                <a:lnTo>
                                  <a:pt x="58547" y="12497"/>
                                </a:lnTo>
                                <a:lnTo>
                                  <a:pt x="14897" y="12497"/>
                                </a:lnTo>
                                <a:lnTo>
                                  <a:pt x="14897" y="33350"/>
                                </a:lnTo>
                                <a:lnTo>
                                  <a:pt x="53619" y="33350"/>
                                </a:lnTo>
                                <a:lnTo>
                                  <a:pt x="53619" y="45606"/>
                                </a:lnTo>
                                <a:lnTo>
                                  <a:pt x="14897" y="45606"/>
                                </a:lnTo>
                                <a:lnTo>
                                  <a:pt x="14897" y="67716"/>
                                </a:lnTo>
                                <a:lnTo>
                                  <a:pt x="60147" y="67716"/>
                                </a:lnTo>
                                <a:lnTo>
                                  <a:pt x="60147" y="80201"/>
                                </a:lnTo>
                                <a:lnTo>
                                  <a:pt x="0" y="8020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1" name="Shape 7741"/>
                        <wps:cNvSpPr/>
                        <wps:spPr>
                          <a:xfrm>
                            <a:off x="373958" y="1477432"/>
                            <a:ext cx="35052" cy="84201"/>
                          </a:xfrm>
                          <a:custGeom>
                            <a:avLst/>
                            <a:gdLst/>
                            <a:ahLst/>
                            <a:cxnLst/>
                            <a:rect l="0" t="0" r="0" b="0"/>
                            <a:pathLst>
                              <a:path w="35052" h="84201">
                                <a:moveTo>
                                  <a:pt x="20739" y="0"/>
                                </a:moveTo>
                                <a:lnTo>
                                  <a:pt x="35052" y="0"/>
                                </a:lnTo>
                                <a:lnTo>
                                  <a:pt x="35052" y="62332"/>
                                </a:lnTo>
                                <a:cubicBezTo>
                                  <a:pt x="35052" y="69126"/>
                                  <a:pt x="33185" y="74473"/>
                                  <a:pt x="29439" y="78372"/>
                                </a:cubicBezTo>
                                <a:cubicBezTo>
                                  <a:pt x="25692" y="82258"/>
                                  <a:pt x="20472" y="84201"/>
                                  <a:pt x="13754" y="84201"/>
                                </a:cubicBezTo>
                                <a:cubicBezTo>
                                  <a:pt x="7722" y="84201"/>
                                  <a:pt x="3137" y="83020"/>
                                  <a:pt x="0" y="80658"/>
                                </a:cubicBezTo>
                                <a:lnTo>
                                  <a:pt x="4127" y="70002"/>
                                </a:lnTo>
                                <a:cubicBezTo>
                                  <a:pt x="6261" y="71603"/>
                                  <a:pt x="9055" y="72403"/>
                                  <a:pt x="12484" y="72403"/>
                                </a:cubicBezTo>
                                <a:cubicBezTo>
                                  <a:pt x="15164" y="72403"/>
                                  <a:pt x="17208" y="71590"/>
                                  <a:pt x="18618" y="69939"/>
                                </a:cubicBezTo>
                                <a:cubicBezTo>
                                  <a:pt x="20028" y="68300"/>
                                  <a:pt x="20739" y="65875"/>
                                  <a:pt x="20739" y="62674"/>
                                </a:cubicBezTo>
                                <a:lnTo>
                                  <a:pt x="20739"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2" name="Shape 7742"/>
                        <wps:cNvSpPr/>
                        <wps:spPr>
                          <a:xfrm>
                            <a:off x="392627" y="1450177"/>
                            <a:ext cx="18339" cy="17183"/>
                          </a:xfrm>
                          <a:custGeom>
                            <a:avLst/>
                            <a:gdLst/>
                            <a:ahLst/>
                            <a:cxnLst/>
                            <a:rect l="0" t="0" r="0" b="0"/>
                            <a:pathLst>
                              <a:path w="18339" h="17183">
                                <a:moveTo>
                                  <a:pt x="9169" y="0"/>
                                </a:moveTo>
                                <a:cubicBezTo>
                                  <a:pt x="11760" y="0"/>
                                  <a:pt x="13944" y="775"/>
                                  <a:pt x="15697" y="2349"/>
                                </a:cubicBezTo>
                                <a:cubicBezTo>
                                  <a:pt x="17450" y="3912"/>
                                  <a:pt x="18339" y="5867"/>
                                  <a:pt x="18339" y="8242"/>
                                </a:cubicBezTo>
                                <a:cubicBezTo>
                                  <a:pt x="18339" y="10757"/>
                                  <a:pt x="17475" y="12878"/>
                                  <a:pt x="15761" y="14592"/>
                                </a:cubicBezTo>
                                <a:cubicBezTo>
                                  <a:pt x="14033" y="16319"/>
                                  <a:pt x="11849" y="17183"/>
                                  <a:pt x="9169" y="17183"/>
                                </a:cubicBezTo>
                                <a:cubicBezTo>
                                  <a:pt x="6579" y="17183"/>
                                  <a:pt x="4394" y="16358"/>
                                  <a:pt x="2642" y="14706"/>
                                </a:cubicBezTo>
                                <a:cubicBezTo>
                                  <a:pt x="889" y="13081"/>
                                  <a:pt x="0" y="11024"/>
                                  <a:pt x="0" y="8585"/>
                                </a:cubicBezTo>
                                <a:cubicBezTo>
                                  <a:pt x="0" y="6134"/>
                                  <a:pt x="889" y="4102"/>
                                  <a:pt x="2642" y="2451"/>
                                </a:cubicBezTo>
                                <a:cubicBezTo>
                                  <a:pt x="4394" y="813"/>
                                  <a:pt x="6579" y="0"/>
                                  <a:pt x="916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3" name="Shape 7743"/>
                        <wps:cNvSpPr/>
                        <wps:spPr>
                          <a:xfrm>
                            <a:off x="422762" y="1476758"/>
                            <a:ext cx="31560" cy="62154"/>
                          </a:xfrm>
                          <a:custGeom>
                            <a:avLst/>
                            <a:gdLst/>
                            <a:ahLst/>
                            <a:cxnLst/>
                            <a:rect l="0" t="0" r="0" b="0"/>
                            <a:pathLst>
                              <a:path w="31560" h="62154">
                                <a:moveTo>
                                  <a:pt x="31560" y="0"/>
                                </a:moveTo>
                                <a:lnTo>
                                  <a:pt x="31560" y="11462"/>
                                </a:lnTo>
                                <a:lnTo>
                                  <a:pt x="19990" y="15516"/>
                                </a:lnTo>
                                <a:cubicBezTo>
                                  <a:pt x="16815" y="18222"/>
                                  <a:pt x="14897" y="21828"/>
                                  <a:pt x="14199" y="26337"/>
                                </a:cubicBezTo>
                                <a:lnTo>
                                  <a:pt x="31560" y="26337"/>
                                </a:lnTo>
                                <a:lnTo>
                                  <a:pt x="31560" y="35849"/>
                                </a:lnTo>
                                <a:lnTo>
                                  <a:pt x="14325" y="35849"/>
                                </a:lnTo>
                                <a:cubicBezTo>
                                  <a:pt x="15164" y="40358"/>
                                  <a:pt x="17348" y="43926"/>
                                  <a:pt x="20904" y="46568"/>
                                </a:cubicBezTo>
                                <a:lnTo>
                                  <a:pt x="31560" y="49748"/>
                                </a:lnTo>
                                <a:lnTo>
                                  <a:pt x="31560" y="62154"/>
                                </a:lnTo>
                                <a:lnTo>
                                  <a:pt x="16040" y="58646"/>
                                </a:lnTo>
                                <a:cubicBezTo>
                                  <a:pt x="10922" y="55966"/>
                                  <a:pt x="6960" y="52258"/>
                                  <a:pt x="4178" y="47482"/>
                                </a:cubicBezTo>
                                <a:cubicBezTo>
                                  <a:pt x="1384" y="42707"/>
                                  <a:pt x="0" y="37310"/>
                                  <a:pt x="0" y="31265"/>
                                </a:cubicBezTo>
                                <a:cubicBezTo>
                                  <a:pt x="0" y="25308"/>
                                  <a:pt x="1359" y="19949"/>
                                  <a:pt x="4064" y="15173"/>
                                </a:cubicBezTo>
                                <a:cubicBezTo>
                                  <a:pt x="6782" y="10398"/>
                                  <a:pt x="10541" y="6677"/>
                                  <a:pt x="15354" y="3998"/>
                                </a:cubicBezTo>
                                <a:lnTo>
                                  <a:pt x="3156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4" name="Shape 7744"/>
                        <wps:cNvSpPr/>
                        <wps:spPr>
                          <a:xfrm>
                            <a:off x="454321" y="1520633"/>
                            <a:ext cx="26860" cy="18783"/>
                          </a:xfrm>
                          <a:custGeom>
                            <a:avLst/>
                            <a:gdLst/>
                            <a:ahLst/>
                            <a:cxnLst/>
                            <a:rect l="0" t="0" r="0" b="0"/>
                            <a:pathLst>
                              <a:path w="26860" h="18783">
                                <a:moveTo>
                                  <a:pt x="19190" y="0"/>
                                </a:moveTo>
                                <a:lnTo>
                                  <a:pt x="26860" y="8814"/>
                                </a:lnTo>
                                <a:cubicBezTo>
                                  <a:pt x="24117" y="12090"/>
                                  <a:pt x="20638" y="14580"/>
                                  <a:pt x="16434" y="16256"/>
                                </a:cubicBezTo>
                                <a:cubicBezTo>
                                  <a:pt x="12243" y="17932"/>
                                  <a:pt x="7506" y="18783"/>
                                  <a:pt x="2235" y="18783"/>
                                </a:cubicBezTo>
                                <a:lnTo>
                                  <a:pt x="0" y="18278"/>
                                </a:lnTo>
                                <a:lnTo>
                                  <a:pt x="0" y="5873"/>
                                </a:lnTo>
                                <a:lnTo>
                                  <a:pt x="2578" y="6642"/>
                                </a:lnTo>
                                <a:cubicBezTo>
                                  <a:pt x="9296" y="6642"/>
                                  <a:pt x="14834" y="4432"/>
                                  <a:pt x="19190"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5" name="Shape 7745"/>
                        <wps:cNvSpPr/>
                        <wps:spPr>
                          <a:xfrm>
                            <a:off x="454321" y="1476742"/>
                            <a:ext cx="30988" cy="35865"/>
                          </a:xfrm>
                          <a:custGeom>
                            <a:avLst/>
                            <a:gdLst/>
                            <a:ahLst/>
                            <a:cxnLst/>
                            <a:rect l="0" t="0" r="0" b="0"/>
                            <a:pathLst>
                              <a:path w="30988" h="35865">
                                <a:moveTo>
                                  <a:pt x="63" y="0"/>
                                </a:moveTo>
                                <a:cubicBezTo>
                                  <a:pt x="6020" y="0"/>
                                  <a:pt x="11341" y="1321"/>
                                  <a:pt x="16040" y="3963"/>
                                </a:cubicBezTo>
                                <a:cubicBezTo>
                                  <a:pt x="20739" y="6591"/>
                                  <a:pt x="24409" y="10300"/>
                                  <a:pt x="27038" y="15075"/>
                                </a:cubicBezTo>
                                <a:cubicBezTo>
                                  <a:pt x="29667" y="19850"/>
                                  <a:pt x="30988" y="25362"/>
                                  <a:pt x="30988" y="31623"/>
                                </a:cubicBezTo>
                                <a:cubicBezTo>
                                  <a:pt x="30988" y="32626"/>
                                  <a:pt x="30912" y="34036"/>
                                  <a:pt x="30759" y="35865"/>
                                </a:cubicBezTo>
                                <a:lnTo>
                                  <a:pt x="0" y="35865"/>
                                </a:lnTo>
                                <a:lnTo>
                                  <a:pt x="0" y="26353"/>
                                </a:lnTo>
                                <a:lnTo>
                                  <a:pt x="17361" y="26353"/>
                                </a:lnTo>
                                <a:cubicBezTo>
                                  <a:pt x="16739" y="21920"/>
                                  <a:pt x="14872" y="18339"/>
                                  <a:pt x="11748" y="15596"/>
                                </a:cubicBezTo>
                                <a:cubicBezTo>
                                  <a:pt x="8611" y="12840"/>
                                  <a:pt x="4712" y="11456"/>
                                  <a:pt x="63" y="11456"/>
                                </a:cubicBezTo>
                                <a:lnTo>
                                  <a:pt x="0" y="11478"/>
                                </a:lnTo>
                                <a:lnTo>
                                  <a:pt x="0" y="16"/>
                                </a:lnTo>
                                <a:lnTo>
                                  <a:pt x="63"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6" name="Shape 7746"/>
                        <wps:cNvSpPr/>
                        <wps:spPr>
                          <a:xfrm>
                            <a:off x="494015" y="1476743"/>
                            <a:ext cx="59233" cy="62674"/>
                          </a:xfrm>
                          <a:custGeom>
                            <a:avLst/>
                            <a:gdLst/>
                            <a:ahLst/>
                            <a:cxnLst/>
                            <a:rect l="0" t="0" r="0" b="0"/>
                            <a:pathLst>
                              <a:path w="59233" h="62674">
                                <a:moveTo>
                                  <a:pt x="33109" y="0"/>
                                </a:moveTo>
                                <a:cubicBezTo>
                                  <a:pt x="39141" y="0"/>
                                  <a:pt x="44425" y="1232"/>
                                  <a:pt x="48971" y="3670"/>
                                </a:cubicBezTo>
                                <a:cubicBezTo>
                                  <a:pt x="53518" y="6109"/>
                                  <a:pt x="56934" y="9627"/>
                                  <a:pt x="59233" y="14211"/>
                                </a:cubicBezTo>
                                <a:lnTo>
                                  <a:pt x="48235" y="20625"/>
                                </a:lnTo>
                                <a:cubicBezTo>
                                  <a:pt x="46469" y="17806"/>
                                  <a:pt x="44285" y="15685"/>
                                  <a:pt x="41643" y="14275"/>
                                </a:cubicBezTo>
                                <a:cubicBezTo>
                                  <a:pt x="39014" y="12865"/>
                                  <a:pt x="36132" y="12141"/>
                                  <a:pt x="32995" y="12141"/>
                                </a:cubicBezTo>
                                <a:cubicBezTo>
                                  <a:pt x="27648" y="12141"/>
                                  <a:pt x="23216" y="13881"/>
                                  <a:pt x="19710" y="17361"/>
                                </a:cubicBezTo>
                                <a:cubicBezTo>
                                  <a:pt x="16192" y="20841"/>
                                  <a:pt x="14440" y="25476"/>
                                  <a:pt x="14440" y="31280"/>
                                </a:cubicBezTo>
                                <a:cubicBezTo>
                                  <a:pt x="14440" y="37084"/>
                                  <a:pt x="16167" y="41720"/>
                                  <a:pt x="19647" y="45199"/>
                                </a:cubicBezTo>
                                <a:cubicBezTo>
                                  <a:pt x="23127" y="48679"/>
                                  <a:pt x="27572" y="50419"/>
                                  <a:pt x="32995" y="50419"/>
                                </a:cubicBezTo>
                                <a:cubicBezTo>
                                  <a:pt x="36132" y="50419"/>
                                  <a:pt x="39014" y="49708"/>
                                  <a:pt x="41643" y="48285"/>
                                </a:cubicBezTo>
                                <a:cubicBezTo>
                                  <a:pt x="44285" y="46876"/>
                                  <a:pt x="46469" y="44768"/>
                                  <a:pt x="48235" y="41935"/>
                                </a:cubicBezTo>
                                <a:lnTo>
                                  <a:pt x="59233" y="48349"/>
                                </a:lnTo>
                                <a:cubicBezTo>
                                  <a:pt x="56858" y="52934"/>
                                  <a:pt x="53404" y="56464"/>
                                  <a:pt x="48857" y="58941"/>
                                </a:cubicBezTo>
                                <a:cubicBezTo>
                                  <a:pt x="44323" y="61430"/>
                                  <a:pt x="39065" y="62674"/>
                                  <a:pt x="33109" y="62674"/>
                                </a:cubicBezTo>
                                <a:cubicBezTo>
                                  <a:pt x="26772" y="62674"/>
                                  <a:pt x="21082" y="61341"/>
                                  <a:pt x="16040" y="58661"/>
                                </a:cubicBezTo>
                                <a:cubicBezTo>
                                  <a:pt x="10998" y="55982"/>
                                  <a:pt x="7061" y="52273"/>
                                  <a:pt x="4242" y="47485"/>
                                </a:cubicBezTo>
                                <a:cubicBezTo>
                                  <a:pt x="1410" y="42723"/>
                                  <a:pt x="0" y="37313"/>
                                  <a:pt x="0" y="31280"/>
                                </a:cubicBezTo>
                                <a:cubicBezTo>
                                  <a:pt x="0" y="25248"/>
                                  <a:pt x="1410" y="19863"/>
                                  <a:pt x="4242" y="15126"/>
                                </a:cubicBezTo>
                                <a:cubicBezTo>
                                  <a:pt x="7061" y="10389"/>
                                  <a:pt x="10986" y="6693"/>
                                  <a:pt x="15989" y="4013"/>
                                </a:cubicBezTo>
                                <a:cubicBezTo>
                                  <a:pt x="20981" y="1346"/>
                                  <a:pt x="26695" y="0"/>
                                  <a:pt x="331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7" name="Shape 7747"/>
                        <wps:cNvSpPr/>
                        <wps:spPr>
                          <a:xfrm>
                            <a:off x="565153" y="1477435"/>
                            <a:ext cx="59690" cy="61976"/>
                          </a:xfrm>
                          <a:custGeom>
                            <a:avLst/>
                            <a:gdLst/>
                            <a:ahLst/>
                            <a:cxnLst/>
                            <a:rect l="0" t="0" r="0" b="0"/>
                            <a:pathLst>
                              <a:path w="59690" h="61976">
                                <a:moveTo>
                                  <a:pt x="0" y="0"/>
                                </a:moveTo>
                                <a:lnTo>
                                  <a:pt x="14325" y="0"/>
                                </a:lnTo>
                                <a:lnTo>
                                  <a:pt x="14325" y="32995"/>
                                </a:lnTo>
                                <a:cubicBezTo>
                                  <a:pt x="14325" y="38494"/>
                                  <a:pt x="15570" y="42596"/>
                                  <a:pt x="18047" y="45314"/>
                                </a:cubicBezTo>
                                <a:cubicBezTo>
                                  <a:pt x="20536" y="48019"/>
                                  <a:pt x="24067" y="49378"/>
                                  <a:pt x="28651" y="49378"/>
                                </a:cubicBezTo>
                                <a:cubicBezTo>
                                  <a:pt x="33756" y="49378"/>
                                  <a:pt x="37833" y="47803"/>
                                  <a:pt x="40843" y="44615"/>
                                </a:cubicBezTo>
                                <a:cubicBezTo>
                                  <a:pt x="43866" y="41453"/>
                                  <a:pt x="45364" y="36893"/>
                                  <a:pt x="45364" y="30924"/>
                                </a:cubicBezTo>
                                <a:lnTo>
                                  <a:pt x="45364" y="0"/>
                                </a:lnTo>
                                <a:lnTo>
                                  <a:pt x="59690" y="0"/>
                                </a:lnTo>
                                <a:lnTo>
                                  <a:pt x="59690" y="61176"/>
                                </a:lnTo>
                                <a:lnTo>
                                  <a:pt x="46063" y="61176"/>
                                </a:lnTo>
                                <a:lnTo>
                                  <a:pt x="46063" y="53391"/>
                                </a:lnTo>
                                <a:cubicBezTo>
                                  <a:pt x="43764" y="56134"/>
                                  <a:pt x="40894" y="58255"/>
                                  <a:pt x="37465" y="59741"/>
                                </a:cubicBezTo>
                                <a:cubicBezTo>
                                  <a:pt x="34023" y="61227"/>
                                  <a:pt x="30328" y="61976"/>
                                  <a:pt x="26352" y="61976"/>
                                </a:cubicBezTo>
                                <a:cubicBezTo>
                                  <a:pt x="18186" y="61976"/>
                                  <a:pt x="11748" y="59703"/>
                                  <a:pt x="7048" y="55169"/>
                                </a:cubicBezTo>
                                <a:cubicBezTo>
                                  <a:pt x="2349" y="50622"/>
                                  <a:pt x="0" y="43879"/>
                                  <a:pt x="0" y="34938"/>
                                </a:cubicBez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48" name="Shape 7748"/>
                        <wps:cNvSpPr/>
                        <wps:spPr>
                          <a:xfrm>
                            <a:off x="638588" y="1476743"/>
                            <a:ext cx="59233" cy="62674"/>
                          </a:xfrm>
                          <a:custGeom>
                            <a:avLst/>
                            <a:gdLst/>
                            <a:ahLst/>
                            <a:cxnLst/>
                            <a:rect l="0" t="0" r="0" b="0"/>
                            <a:pathLst>
                              <a:path w="59233" h="62674">
                                <a:moveTo>
                                  <a:pt x="33109" y="0"/>
                                </a:moveTo>
                                <a:cubicBezTo>
                                  <a:pt x="39141" y="0"/>
                                  <a:pt x="44437" y="1232"/>
                                  <a:pt x="48971" y="3670"/>
                                </a:cubicBezTo>
                                <a:cubicBezTo>
                                  <a:pt x="53518" y="6109"/>
                                  <a:pt x="56934" y="9627"/>
                                  <a:pt x="59233" y="14211"/>
                                </a:cubicBezTo>
                                <a:lnTo>
                                  <a:pt x="48235" y="20625"/>
                                </a:lnTo>
                                <a:cubicBezTo>
                                  <a:pt x="46469" y="17806"/>
                                  <a:pt x="44285" y="15685"/>
                                  <a:pt x="41643" y="14275"/>
                                </a:cubicBezTo>
                                <a:cubicBezTo>
                                  <a:pt x="39014" y="12865"/>
                                  <a:pt x="36132" y="12141"/>
                                  <a:pt x="32995" y="12141"/>
                                </a:cubicBezTo>
                                <a:cubicBezTo>
                                  <a:pt x="27648" y="12141"/>
                                  <a:pt x="23216" y="13881"/>
                                  <a:pt x="19710" y="17361"/>
                                </a:cubicBezTo>
                                <a:cubicBezTo>
                                  <a:pt x="16192" y="20841"/>
                                  <a:pt x="14440" y="25476"/>
                                  <a:pt x="14440" y="31280"/>
                                </a:cubicBezTo>
                                <a:cubicBezTo>
                                  <a:pt x="14440" y="37084"/>
                                  <a:pt x="16180" y="41720"/>
                                  <a:pt x="19647" y="45199"/>
                                </a:cubicBezTo>
                                <a:cubicBezTo>
                                  <a:pt x="23127" y="48679"/>
                                  <a:pt x="27572" y="50419"/>
                                  <a:pt x="32995" y="50419"/>
                                </a:cubicBezTo>
                                <a:cubicBezTo>
                                  <a:pt x="36132" y="50419"/>
                                  <a:pt x="39014" y="49708"/>
                                  <a:pt x="41643" y="48285"/>
                                </a:cubicBezTo>
                                <a:cubicBezTo>
                                  <a:pt x="44285" y="46876"/>
                                  <a:pt x="46469" y="44768"/>
                                  <a:pt x="48235" y="41935"/>
                                </a:cubicBezTo>
                                <a:lnTo>
                                  <a:pt x="59233" y="48349"/>
                                </a:lnTo>
                                <a:cubicBezTo>
                                  <a:pt x="56858" y="52934"/>
                                  <a:pt x="53404" y="56464"/>
                                  <a:pt x="48857" y="58941"/>
                                </a:cubicBezTo>
                                <a:cubicBezTo>
                                  <a:pt x="44323" y="61430"/>
                                  <a:pt x="39065" y="62674"/>
                                  <a:pt x="33109" y="62674"/>
                                </a:cubicBezTo>
                                <a:cubicBezTo>
                                  <a:pt x="26772" y="62674"/>
                                  <a:pt x="21082" y="61341"/>
                                  <a:pt x="16040" y="58661"/>
                                </a:cubicBezTo>
                                <a:cubicBezTo>
                                  <a:pt x="10998" y="55982"/>
                                  <a:pt x="7061" y="52273"/>
                                  <a:pt x="4242" y="47485"/>
                                </a:cubicBezTo>
                                <a:cubicBezTo>
                                  <a:pt x="1410" y="42723"/>
                                  <a:pt x="0" y="37313"/>
                                  <a:pt x="0" y="31280"/>
                                </a:cubicBezTo>
                                <a:cubicBezTo>
                                  <a:pt x="0" y="25248"/>
                                  <a:pt x="1410" y="19863"/>
                                  <a:pt x="4242" y="15126"/>
                                </a:cubicBezTo>
                                <a:cubicBezTo>
                                  <a:pt x="7061" y="10389"/>
                                  <a:pt x="10986" y="6693"/>
                                  <a:pt x="15989" y="4013"/>
                                </a:cubicBezTo>
                                <a:cubicBezTo>
                                  <a:pt x="20981" y="1346"/>
                                  <a:pt x="26695" y="0"/>
                                  <a:pt x="331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07" name="Shape 105007"/>
                        <wps:cNvSpPr/>
                        <wps:spPr>
                          <a:xfrm>
                            <a:off x="710191" y="1477435"/>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0" name="Shape 7750"/>
                        <wps:cNvSpPr/>
                        <wps:spPr>
                          <a:xfrm>
                            <a:off x="708247" y="1450168"/>
                            <a:ext cx="18326" cy="17183"/>
                          </a:xfrm>
                          <a:custGeom>
                            <a:avLst/>
                            <a:gdLst/>
                            <a:ahLst/>
                            <a:cxnLst/>
                            <a:rect l="0" t="0" r="0" b="0"/>
                            <a:pathLst>
                              <a:path w="18326" h="17183">
                                <a:moveTo>
                                  <a:pt x="9157" y="0"/>
                                </a:moveTo>
                                <a:cubicBezTo>
                                  <a:pt x="11760" y="0"/>
                                  <a:pt x="13932" y="787"/>
                                  <a:pt x="15685" y="2349"/>
                                </a:cubicBezTo>
                                <a:cubicBezTo>
                                  <a:pt x="17450" y="3924"/>
                                  <a:pt x="18326" y="5880"/>
                                  <a:pt x="18326" y="8242"/>
                                </a:cubicBezTo>
                                <a:cubicBezTo>
                                  <a:pt x="18326" y="10769"/>
                                  <a:pt x="17463" y="12890"/>
                                  <a:pt x="15748" y="14605"/>
                                </a:cubicBezTo>
                                <a:cubicBezTo>
                                  <a:pt x="14034" y="16332"/>
                                  <a:pt x="11836" y="17183"/>
                                  <a:pt x="9157" y="17183"/>
                                </a:cubicBezTo>
                                <a:cubicBezTo>
                                  <a:pt x="6566" y="17183"/>
                                  <a:pt x="4382" y="16358"/>
                                  <a:pt x="2629" y="14719"/>
                                </a:cubicBezTo>
                                <a:cubicBezTo>
                                  <a:pt x="864" y="13081"/>
                                  <a:pt x="0" y="11036"/>
                                  <a:pt x="0" y="8598"/>
                                </a:cubicBezTo>
                                <a:cubicBezTo>
                                  <a:pt x="0" y="6147"/>
                                  <a:pt x="864" y="4102"/>
                                  <a:pt x="2629" y="2464"/>
                                </a:cubicBezTo>
                                <a:cubicBezTo>
                                  <a:pt x="4382" y="826"/>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1" name="Shape 7751"/>
                        <wps:cNvSpPr/>
                        <wps:spPr>
                          <a:xfrm>
                            <a:off x="738252" y="1476743"/>
                            <a:ext cx="32595" cy="62674"/>
                          </a:xfrm>
                          <a:custGeom>
                            <a:avLst/>
                            <a:gdLst/>
                            <a:ahLst/>
                            <a:cxnLst/>
                            <a:rect l="0" t="0" r="0" b="0"/>
                            <a:pathLst>
                              <a:path w="32595" h="62674">
                                <a:moveTo>
                                  <a:pt x="32537" y="0"/>
                                </a:moveTo>
                                <a:lnTo>
                                  <a:pt x="32595" y="14"/>
                                </a:lnTo>
                                <a:lnTo>
                                  <a:pt x="32595" y="12165"/>
                                </a:lnTo>
                                <a:lnTo>
                                  <a:pt x="32537" y="12141"/>
                                </a:lnTo>
                                <a:cubicBezTo>
                                  <a:pt x="27267" y="12141"/>
                                  <a:pt x="22936" y="13907"/>
                                  <a:pt x="19533" y="17425"/>
                                </a:cubicBezTo>
                                <a:cubicBezTo>
                                  <a:pt x="16129" y="20930"/>
                                  <a:pt x="14440" y="25553"/>
                                  <a:pt x="14440" y="31280"/>
                                </a:cubicBezTo>
                                <a:cubicBezTo>
                                  <a:pt x="14440" y="37008"/>
                                  <a:pt x="16129" y="41631"/>
                                  <a:pt x="19533" y="45136"/>
                                </a:cubicBezTo>
                                <a:cubicBezTo>
                                  <a:pt x="22936" y="48666"/>
                                  <a:pt x="27267" y="50419"/>
                                  <a:pt x="32537" y="50419"/>
                                </a:cubicBezTo>
                                <a:lnTo>
                                  <a:pt x="32595" y="50396"/>
                                </a:lnTo>
                                <a:lnTo>
                                  <a:pt x="32595" y="62661"/>
                                </a:lnTo>
                                <a:lnTo>
                                  <a:pt x="32537" y="62674"/>
                                </a:lnTo>
                                <a:cubicBezTo>
                                  <a:pt x="26352" y="62674"/>
                                  <a:pt x="20777" y="61341"/>
                                  <a:pt x="15811" y="58661"/>
                                </a:cubicBezTo>
                                <a:cubicBezTo>
                                  <a:pt x="10846" y="55982"/>
                                  <a:pt x="6972" y="52273"/>
                                  <a:pt x="4178" y="47485"/>
                                </a:cubicBezTo>
                                <a:cubicBezTo>
                                  <a:pt x="1397" y="42723"/>
                                  <a:pt x="0" y="37313"/>
                                  <a:pt x="0" y="31280"/>
                                </a:cubicBezTo>
                                <a:cubicBezTo>
                                  <a:pt x="0" y="25248"/>
                                  <a:pt x="1397" y="19863"/>
                                  <a:pt x="4178" y="15126"/>
                                </a:cubicBezTo>
                                <a:cubicBezTo>
                                  <a:pt x="6972" y="10389"/>
                                  <a:pt x="10846" y="6693"/>
                                  <a:pt x="15811" y="4013"/>
                                </a:cubicBezTo>
                                <a:cubicBezTo>
                                  <a:pt x="20777" y="1346"/>
                                  <a:pt x="26352"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2" name="Shape 7752"/>
                        <wps:cNvSpPr/>
                        <wps:spPr>
                          <a:xfrm>
                            <a:off x="761049" y="1459138"/>
                            <a:ext cx="9798" cy="9935"/>
                          </a:xfrm>
                          <a:custGeom>
                            <a:avLst/>
                            <a:gdLst/>
                            <a:ahLst/>
                            <a:cxnLst/>
                            <a:rect l="0" t="0" r="0" b="0"/>
                            <a:pathLst>
                              <a:path w="9798" h="9935">
                                <a:moveTo>
                                  <a:pt x="9798" y="0"/>
                                </a:moveTo>
                                <a:lnTo>
                                  <a:pt x="9798" y="9935"/>
                                </a:lnTo>
                                <a:lnTo>
                                  <a:pt x="0" y="9935"/>
                                </a:lnTo>
                                <a:lnTo>
                                  <a:pt x="9798"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3" name="Shape 7753"/>
                        <wps:cNvSpPr/>
                        <wps:spPr>
                          <a:xfrm>
                            <a:off x="770847" y="1476757"/>
                            <a:ext cx="32595" cy="62647"/>
                          </a:xfrm>
                          <a:custGeom>
                            <a:avLst/>
                            <a:gdLst/>
                            <a:ahLst/>
                            <a:cxnLst/>
                            <a:rect l="0" t="0" r="0" b="0"/>
                            <a:pathLst>
                              <a:path w="32595" h="62647">
                                <a:moveTo>
                                  <a:pt x="0" y="0"/>
                                </a:moveTo>
                                <a:lnTo>
                                  <a:pt x="16783" y="4000"/>
                                </a:lnTo>
                                <a:cubicBezTo>
                                  <a:pt x="21749" y="6679"/>
                                  <a:pt x="25622" y="10375"/>
                                  <a:pt x="28416" y="15112"/>
                                </a:cubicBezTo>
                                <a:cubicBezTo>
                                  <a:pt x="31198" y="19849"/>
                                  <a:pt x="32595" y="25234"/>
                                  <a:pt x="32595" y="31266"/>
                                </a:cubicBezTo>
                                <a:cubicBezTo>
                                  <a:pt x="32595" y="37299"/>
                                  <a:pt x="31198" y="42709"/>
                                  <a:pt x="28416" y="47472"/>
                                </a:cubicBezTo>
                                <a:cubicBezTo>
                                  <a:pt x="25622" y="52259"/>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5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4" name="Shape 7754"/>
                        <wps:cNvSpPr/>
                        <wps:spPr>
                          <a:xfrm>
                            <a:off x="770847" y="1453388"/>
                            <a:ext cx="22511" cy="15685"/>
                          </a:xfrm>
                          <a:custGeom>
                            <a:avLst/>
                            <a:gdLst/>
                            <a:ahLst/>
                            <a:cxnLst/>
                            <a:rect l="0" t="0" r="0" b="0"/>
                            <a:pathLst>
                              <a:path w="22511" h="15685">
                                <a:moveTo>
                                  <a:pt x="5671" y="0"/>
                                </a:moveTo>
                                <a:lnTo>
                                  <a:pt x="22511" y="0"/>
                                </a:lnTo>
                                <a:lnTo>
                                  <a:pt x="2572" y="15685"/>
                                </a:lnTo>
                                <a:lnTo>
                                  <a:pt x="0" y="15685"/>
                                </a:lnTo>
                                <a:lnTo>
                                  <a:pt x="0" y="5750"/>
                                </a:lnTo>
                                <a:lnTo>
                                  <a:pt x="5671"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5" name="Shape 7755"/>
                        <wps:cNvSpPr/>
                        <wps:spPr>
                          <a:xfrm>
                            <a:off x="817189" y="1476742"/>
                            <a:ext cx="60249" cy="61875"/>
                          </a:xfrm>
                          <a:custGeom>
                            <a:avLst/>
                            <a:gdLst/>
                            <a:ahLst/>
                            <a:cxnLst/>
                            <a:rect l="0" t="0" r="0" b="0"/>
                            <a:pathLst>
                              <a:path w="60249" h="61875">
                                <a:moveTo>
                                  <a:pt x="34709" y="0"/>
                                </a:moveTo>
                                <a:cubicBezTo>
                                  <a:pt x="42418" y="0"/>
                                  <a:pt x="48603" y="2261"/>
                                  <a:pt x="53264" y="6769"/>
                                </a:cubicBezTo>
                                <a:cubicBezTo>
                                  <a:pt x="57925" y="11265"/>
                                  <a:pt x="60249" y="17958"/>
                                  <a:pt x="60249" y="26810"/>
                                </a:cubicBezTo>
                                <a:lnTo>
                                  <a:pt x="60249" y="61875"/>
                                </a:lnTo>
                                <a:lnTo>
                                  <a:pt x="45936" y="61875"/>
                                </a:lnTo>
                                <a:lnTo>
                                  <a:pt x="45936" y="28639"/>
                                </a:lnTo>
                                <a:cubicBezTo>
                                  <a:pt x="45936" y="23305"/>
                                  <a:pt x="44679" y="19279"/>
                                  <a:pt x="42151" y="16561"/>
                                </a:cubicBezTo>
                                <a:cubicBezTo>
                                  <a:pt x="39637" y="13856"/>
                                  <a:pt x="36043" y="12497"/>
                                  <a:pt x="31382" y="12497"/>
                                </a:cubicBezTo>
                                <a:cubicBezTo>
                                  <a:pt x="26111" y="12497"/>
                                  <a:pt x="21946" y="14084"/>
                                  <a:pt x="18898" y="17247"/>
                                </a:cubicBezTo>
                                <a:cubicBezTo>
                                  <a:pt x="15837" y="20422"/>
                                  <a:pt x="14313" y="24981"/>
                                  <a:pt x="14313" y="30937"/>
                                </a:cubicBezTo>
                                <a:lnTo>
                                  <a:pt x="14313" y="61875"/>
                                </a:lnTo>
                                <a:lnTo>
                                  <a:pt x="0" y="61875"/>
                                </a:lnTo>
                                <a:lnTo>
                                  <a:pt x="0" y="699"/>
                                </a:lnTo>
                                <a:lnTo>
                                  <a:pt x="13627" y="699"/>
                                </a:lnTo>
                                <a:lnTo>
                                  <a:pt x="13627" y="8598"/>
                                </a:lnTo>
                                <a:cubicBezTo>
                                  <a:pt x="15989" y="5766"/>
                                  <a:pt x="18974" y="3632"/>
                                  <a:pt x="22568" y="2185"/>
                                </a:cubicBezTo>
                                <a:cubicBezTo>
                                  <a:pt x="26149" y="737"/>
                                  <a:pt x="30200" y="0"/>
                                  <a:pt x="347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6" name="Shape 7756"/>
                        <wps:cNvSpPr/>
                        <wps:spPr>
                          <a:xfrm>
                            <a:off x="1035733" y="2079107"/>
                            <a:ext cx="33503" cy="80188"/>
                          </a:xfrm>
                          <a:custGeom>
                            <a:avLst/>
                            <a:gdLst/>
                            <a:ahLst/>
                            <a:cxnLst/>
                            <a:rect l="0" t="0" r="0" b="0"/>
                            <a:pathLst>
                              <a:path w="33503" h="80188">
                                <a:moveTo>
                                  <a:pt x="0" y="0"/>
                                </a:moveTo>
                                <a:lnTo>
                                  <a:pt x="32982" y="0"/>
                                </a:lnTo>
                                <a:lnTo>
                                  <a:pt x="33503" y="98"/>
                                </a:lnTo>
                                <a:lnTo>
                                  <a:pt x="33503" y="12934"/>
                                </a:lnTo>
                                <a:lnTo>
                                  <a:pt x="32296" y="12598"/>
                                </a:lnTo>
                                <a:lnTo>
                                  <a:pt x="14884" y="12598"/>
                                </a:lnTo>
                                <a:lnTo>
                                  <a:pt x="14884" y="44437"/>
                                </a:lnTo>
                                <a:lnTo>
                                  <a:pt x="32296" y="44437"/>
                                </a:lnTo>
                                <a:lnTo>
                                  <a:pt x="33503" y="44101"/>
                                </a:lnTo>
                                <a:lnTo>
                                  <a:pt x="33503" y="56949"/>
                                </a:lnTo>
                                <a:lnTo>
                                  <a:pt x="32982" y="57048"/>
                                </a:lnTo>
                                <a:lnTo>
                                  <a:pt x="14884" y="57048"/>
                                </a:lnTo>
                                <a:lnTo>
                                  <a:pt x="14884" y="80188"/>
                                </a:lnTo>
                                <a:lnTo>
                                  <a:pt x="0" y="80188"/>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7" name="Shape 7757"/>
                        <wps:cNvSpPr/>
                        <wps:spPr>
                          <a:xfrm>
                            <a:off x="1069236" y="2079205"/>
                            <a:ext cx="33617" cy="56851"/>
                          </a:xfrm>
                          <a:custGeom>
                            <a:avLst/>
                            <a:gdLst/>
                            <a:ahLst/>
                            <a:cxnLst/>
                            <a:rect l="0" t="0" r="0" b="0"/>
                            <a:pathLst>
                              <a:path w="33617" h="56851">
                                <a:moveTo>
                                  <a:pt x="0" y="0"/>
                                </a:moveTo>
                                <a:lnTo>
                                  <a:pt x="17640" y="3330"/>
                                </a:lnTo>
                                <a:cubicBezTo>
                                  <a:pt x="22797" y="5616"/>
                                  <a:pt x="26746" y="8906"/>
                                  <a:pt x="29502" y="13186"/>
                                </a:cubicBezTo>
                                <a:cubicBezTo>
                                  <a:pt x="32245" y="17466"/>
                                  <a:pt x="33617" y="22533"/>
                                  <a:pt x="33617" y="28413"/>
                                </a:cubicBezTo>
                                <a:cubicBezTo>
                                  <a:pt x="33617" y="34230"/>
                                  <a:pt x="32245" y="39284"/>
                                  <a:pt x="29502" y="43602"/>
                                </a:cubicBezTo>
                                <a:cubicBezTo>
                                  <a:pt x="26746" y="47920"/>
                                  <a:pt x="22797" y="51222"/>
                                  <a:pt x="17640" y="53508"/>
                                </a:cubicBezTo>
                                <a:lnTo>
                                  <a:pt x="0" y="56851"/>
                                </a:lnTo>
                                <a:lnTo>
                                  <a:pt x="0" y="44003"/>
                                </a:lnTo>
                                <a:lnTo>
                                  <a:pt x="13576" y="40224"/>
                                </a:lnTo>
                                <a:cubicBezTo>
                                  <a:pt x="16929" y="37468"/>
                                  <a:pt x="18618" y="33531"/>
                                  <a:pt x="18618" y="28413"/>
                                </a:cubicBezTo>
                                <a:cubicBezTo>
                                  <a:pt x="18618" y="23307"/>
                                  <a:pt x="16929" y="19358"/>
                                  <a:pt x="13576" y="16614"/>
                                </a:cubicBezTo>
                                <a:lnTo>
                                  <a:pt x="0" y="12836"/>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08" name="Shape 105008"/>
                        <wps:cNvSpPr/>
                        <wps:spPr>
                          <a:xfrm>
                            <a:off x="1117518" y="2074279"/>
                            <a:ext cx="14325" cy="85013"/>
                          </a:xfrm>
                          <a:custGeom>
                            <a:avLst/>
                            <a:gdLst/>
                            <a:ahLst/>
                            <a:cxnLst/>
                            <a:rect l="0" t="0" r="0" b="0"/>
                            <a:pathLst>
                              <a:path w="14325" h="85013">
                                <a:moveTo>
                                  <a:pt x="0" y="0"/>
                                </a:moveTo>
                                <a:lnTo>
                                  <a:pt x="14325" y="0"/>
                                </a:lnTo>
                                <a:lnTo>
                                  <a:pt x="14325" y="85013"/>
                                </a:lnTo>
                                <a:lnTo>
                                  <a:pt x="0" y="85013"/>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59" name="Shape 7759"/>
                        <wps:cNvSpPr/>
                        <wps:spPr>
                          <a:xfrm>
                            <a:off x="1146278" y="2123539"/>
                            <a:ext cx="27661" cy="36551"/>
                          </a:xfrm>
                          <a:custGeom>
                            <a:avLst/>
                            <a:gdLst/>
                            <a:ahLst/>
                            <a:cxnLst/>
                            <a:rect l="0" t="0" r="0" b="0"/>
                            <a:pathLst>
                              <a:path w="27661" h="36551">
                                <a:moveTo>
                                  <a:pt x="25426" y="0"/>
                                </a:moveTo>
                                <a:lnTo>
                                  <a:pt x="27661" y="0"/>
                                </a:lnTo>
                                <a:lnTo>
                                  <a:pt x="27661" y="9525"/>
                                </a:lnTo>
                                <a:lnTo>
                                  <a:pt x="26467" y="9525"/>
                                </a:lnTo>
                                <a:cubicBezTo>
                                  <a:pt x="18212" y="9525"/>
                                  <a:pt x="14084" y="12230"/>
                                  <a:pt x="14084" y="17640"/>
                                </a:cubicBezTo>
                                <a:cubicBezTo>
                                  <a:pt x="14084" y="20244"/>
                                  <a:pt x="15126" y="22314"/>
                                  <a:pt x="17183" y="23838"/>
                                </a:cubicBezTo>
                                <a:cubicBezTo>
                                  <a:pt x="19241" y="25362"/>
                                  <a:pt x="22111" y="26137"/>
                                  <a:pt x="25781" y="26137"/>
                                </a:cubicBezTo>
                                <a:lnTo>
                                  <a:pt x="27661" y="25652"/>
                                </a:lnTo>
                                <a:lnTo>
                                  <a:pt x="27661" y="35678"/>
                                </a:lnTo>
                                <a:lnTo>
                                  <a:pt x="22797" y="36551"/>
                                </a:lnTo>
                                <a:cubicBezTo>
                                  <a:pt x="18212" y="36551"/>
                                  <a:pt x="14199" y="35776"/>
                                  <a:pt x="10769" y="34201"/>
                                </a:cubicBezTo>
                                <a:cubicBezTo>
                                  <a:pt x="7328" y="32639"/>
                                  <a:pt x="4674" y="30468"/>
                                  <a:pt x="2807" y="27686"/>
                                </a:cubicBezTo>
                                <a:cubicBezTo>
                                  <a:pt x="940" y="24892"/>
                                  <a:pt x="0" y="21742"/>
                                  <a:pt x="0" y="18237"/>
                                </a:cubicBezTo>
                                <a:cubicBezTo>
                                  <a:pt x="0" y="12726"/>
                                  <a:pt x="2045" y="8318"/>
                                  <a:pt x="6134" y="4991"/>
                                </a:cubicBezTo>
                                <a:cubicBezTo>
                                  <a:pt x="10211" y="1677"/>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0" name="Shape 7760"/>
                        <wps:cNvSpPr/>
                        <wps:spPr>
                          <a:xfrm>
                            <a:off x="1148107" y="2097436"/>
                            <a:ext cx="25832" cy="17988"/>
                          </a:xfrm>
                          <a:custGeom>
                            <a:avLst/>
                            <a:gdLst/>
                            <a:ahLst/>
                            <a:cxnLst/>
                            <a:rect l="0" t="0" r="0" b="0"/>
                            <a:pathLst>
                              <a:path w="25832" h="17988">
                                <a:moveTo>
                                  <a:pt x="25832" y="0"/>
                                </a:moveTo>
                                <a:lnTo>
                                  <a:pt x="25832" y="12403"/>
                                </a:lnTo>
                                <a:lnTo>
                                  <a:pt x="24181" y="11904"/>
                                </a:lnTo>
                                <a:cubicBezTo>
                                  <a:pt x="20739" y="11904"/>
                                  <a:pt x="17361" y="12438"/>
                                  <a:pt x="14033" y="13504"/>
                                </a:cubicBezTo>
                                <a:cubicBezTo>
                                  <a:pt x="10719" y="14571"/>
                                  <a:pt x="7899" y="16070"/>
                                  <a:pt x="5613" y="17988"/>
                                </a:cubicBezTo>
                                <a:lnTo>
                                  <a:pt x="0" y="7548"/>
                                </a:lnTo>
                                <a:cubicBezTo>
                                  <a:pt x="3213" y="5110"/>
                                  <a:pt x="7061" y="3243"/>
                                  <a:pt x="11569" y="1948"/>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1" name="Shape 7761"/>
                        <wps:cNvSpPr/>
                        <wps:spPr>
                          <a:xfrm>
                            <a:off x="1173939" y="2097428"/>
                            <a:ext cx="27902" cy="61862"/>
                          </a:xfrm>
                          <a:custGeom>
                            <a:avLst/>
                            <a:gdLst/>
                            <a:ahLst/>
                            <a:cxnLst/>
                            <a:rect l="0" t="0" r="0" b="0"/>
                            <a:pathLst>
                              <a:path w="27902" h="61862">
                                <a:moveTo>
                                  <a:pt x="64" y="0"/>
                                </a:moveTo>
                                <a:cubicBezTo>
                                  <a:pt x="9080" y="0"/>
                                  <a:pt x="15964" y="2159"/>
                                  <a:pt x="20739" y="6477"/>
                                </a:cubicBezTo>
                                <a:cubicBezTo>
                                  <a:pt x="25514" y="10782"/>
                                  <a:pt x="27902" y="17297"/>
                                  <a:pt x="27902" y="26010"/>
                                </a:cubicBezTo>
                                <a:lnTo>
                                  <a:pt x="27902" y="61862"/>
                                </a:lnTo>
                                <a:lnTo>
                                  <a:pt x="14376" y="61862"/>
                                </a:lnTo>
                                <a:lnTo>
                                  <a:pt x="14376" y="54407"/>
                                </a:lnTo>
                                <a:cubicBezTo>
                                  <a:pt x="12624" y="57099"/>
                                  <a:pt x="10122" y="59131"/>
                                  <a:pt x="6883" y="60554"/>
                                </a:cubicBezTo>
                                <a:lnTo>
                                  <a:pt x="0" y="61789"/>
                                </a:lnTo>
                                <a:lnTo>
                                  <a:pt x="0" y="51764"/>
                                </a:lnTo>
                                <a:lnTo>
                                  <a:pt x="7683" y="49784"/>
                                </a:lnTo>
                                <a:cubicBezTo>
                                  <a:pt x="10465" y="48133"/>
                                  <a:pt x="12433" y="45784"/>
                                  <a:pt x="13576" y="42736"/>
                                </a:cubicBezTo>
                                <a:lnTo>
                                  <a:pt x="13576" y="35636"/>
                                </a:lnTo>
                                <a:lnTo>
                                  <a:pt x="0" y="35636"/>
                                </a:lnTo>
                                <a:lnTo>
                                  <a:pt x="0" y="26111"/>
                                </a:lnTo>
                                <a:lnTo>
                                  <a:pt x="13576" y="26111"/>
                                </a:lnTo>
                                <a:lnTo>
                                  <a:pt x="13576" y="25197"/>
                                </a:lnTo>
                                <a:cubicBezTo>
                                  <a:pt x="13576" y="20930"/>
                                  <a:pt x="12306" y="17653"/>
                                  <a:pt x="9741" y="15354"/>
                                </a:cubicBezTo>
                                <a:lnTo>
                                  <a:pt x="0" y="12412"/>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2" name="Shape 7762"/>
                        <wps:cNvSpPr/>
                        <wps:spPr>
                          <a:xfrm>
                            <a:off x="1220174" y="2097431"/>
                            <a:ext cx="60249" cy="61862"/>
                          </a:xfrm>
                          <a:custGeom>
                            <a:avLst/>
                            <a:gdLst/>
                            <a:ahLst/>
                            <a:cxnLst/>
                            <a:rect l="0" t="0" r="0" b="0"/>
                            <a:pathLst>
                              <a:path w="60249" h="61862">
                                <a:moveTo>
                                  <a:pt x="34709" y="0"/>
                                </a:moveTo>
                                <a:cubicBezTo>
                                  <a:pt x="42418" y="0"/>
                                  <a:pt x="48603" y="2261"/>
                                  <a:pt x="53264" y="6757"/>
                                </a:cubicBezTo>
                                <a:cubicBezTo>
                                  <a:pt x="57925" y="11252"/>
                                  <a:pt x="60249" y="17945"/>
                                  <a:pt x="60249" y="26797"/>
                                </a:cubicBezTo>
                                <a:lnTo>
                                  <a:pt x="60249" y="61862"/>
                                </a:lnTo>
                                <a:lnTo>
                                  <a:pt x="45936" y="61862"/>
                                </a:lnTo>
                                <a:lnTo>
                                  <a:pt x="45936" y="28639"/>
                                </a:lnTo>
                                <a:cubicBezTo>
                                  <a:pt x="45936" y="23292"/>
                                  <a:pt x="44679" y="19266"/>
                                  <a:pt x="42151" y="16548"/>
                                </a:cubicBezTo>
                                <a:cubicBezTo>
                                  <a:pt x="39637" y="13843"/>
                                  <a:pt x="36043" y="12484"/>
                                  <a:pt x="31382" y="12484"/>
                                </a:cubicBezTo>
                                <a:cubicBezTo>
                                  <a:pt x="26111" y="12484"/>
                                  <a:pt x="21946" y="14072"/>
                                  <a:pt x="18898" y="17234"/>
                                </a:cubicBezTo>
                                <a:cubicBezTo>
                                  <a:pt x="15837" y="20409"/>
                                  <a:pt x="14313" y="24981"/>
                                  <a:pt x="14313" y="30925"/>
                                </a:cubicBezTo>
                                <a:lnTo>
                                  <a:pt x="14313" y="61862"/>
                                </a:lnTo>
                                <a:lnTo>
                                  <a:pt x="0" y="61862"/>
                                </a:lnTo>
                                <a:lnTo>
                                  <a:pt x="0" y="686"/>
                                </a:lnTo>
                                <a:lnTo>
                                  <a:pt x="13627" y="686"/>
                                </a:lnTo>
                                <a:lnTo>
                                  <a:pt x="13627" y="8586"/>
                                </a:lnTo>
                                <a:cubicBezTo>
                                  <a:pt x="15989" y="5766"/>
                                  <a:pt x="18974" y="3620"/>
                                  <a:pt x="22568" y="2172"/>
                                </a:cubicBezTo>
                                <a:cubicBezTo>
                                  <a:pt x="26149" y="724"/>
                                  <a:pt x="30200" y="0"/>
                                  <a:pt x="347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3" name="Shape 7763"/>
                        <wps:cNvSpPr/>
                        <wps:spPr>
                          <a:xfrm>
                            <a:off x="1294169" y="2097446"/>
                            <a:ext cx="31566" cy="62145"/>
                          </a:xfrm>
                          <a:custGeom>
                            <a:avLst/>
                            <a:gdLst/>
                            <a:ahLst/>
                            <a:cxnLst/>
                            <a:rect l="0" t="0" r="0" b="0"/>
                            <a:pathLst>
                              <a:path w="31566" h="62145">
                                <a:moveTo>
                                  <a:pt x="31566" y="0"/>
                                </a:moveTo>
                                <a:lnTo>
                                  <a:pt x="31566" y="11449"/>
                                </a:lnTo>
                                <a:lnTo>
                                  <a:pt x="19990" y="15518"/>
                                </a:lnTo>
                                <a:cubicBezTo>
                                  <a:pt x="16828" y="18210"/>
                                  <a:pt x="14897" y="21830"/>
                                  <a:pt x="14212" y="26338"/>
                                </a:cubicBezTo>
                                <a:lnTo>
                                  <a:pt x="31566" y="26338"/>
                                </a:lnTo>
                                <a:lnTo>
                                  <a:pt x="31566" y="35838"/>
                                </a:lnTo>
                                <a:lnTo>
                                  <a:pt x="14326" y="35838"/>
                                </a:lnTo>
                                <a:cubicBezTo>
                                  <a:pt x="15164" y="40346"/>
                                  <a:pt x="17361" y="43915"/>
                                  <a:pt x="20917" y="46556"/>
                                </a:cubicBezTo>
                                <a:lnTo>
                                  <a:pt x="31566" y="49735"/>
                                </a:lnTo>
                                <a:lnTo>
                                  <a:pt x="31566" y="62145"/>
                                </a:lnTo>
                                <a:lnTo>
                                  <a:pt x="16040" y="58647"/>
                                </a:lnTo>
                                <a:cubicBezTo>
                                  <a:pt x="10922" y="55955"/>
                                  <a:pt x="6972" y="52246"/>
                                  <a:pt x="4178" y="47471"/>
                                </a:cubicBezTo>
                                <a:cubicBezTo>
                                  <a:pt x="1397" y="42696"/>
                                  <a:pt x="0" y="37298"/>
                                  <a:pt x="0" y="31266"/>
                                </a:cubicBezTo>
                                <a:cubicBezTo>
                                  <a:pt x="0" y="25309"/>
                                  <a:pt x="1359" y="19937"/>
                                  <a:pt x="4077" y="15162"/>
                                </a:cubicBezTo>
                                <a:cubicBezTo>
                                  <a:pt x="6782" y="10387"/>
                                  <a:pt x="10541" y="6666"/>
                                  <a:pt x="15354" y="3999"/>
                                </a:cubicBezTo>
                                <a:lnTo>
                                  <a:pt x="31566"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4" name="Shape 7764"/>
                        <wps:cNvSpPr/>
                        <wps:spPr>
                          <a:xfrm>
                            <a:off x="1325735" y="2141310"/>
                            <a:ext cx="26867" cy="18783"/>
                          </a:xfrm>
                          <a:custGeom>
                            <a:avLst/>
                            <a:gdLst/>
                            <a:ahLst/>
                            <a:cxnLst/>
                            <a:rect l="0" t="0" r="0" b="0"/>
                            <a:pathLst>
                              <a:path w="26867" h="18783">
                                <a:moveTo>
                                  <a:pt x="19183" y="0"/>
                                </a:moveTo>
                                <a:lnTo>
                                  <a:pt x="26867" y="8814"/>
                                </a:lnTo>
                                <a:cubicBezTo>
                                  <a:pt x="24111" y="12091"/>
                                  <a:pt x="20631" y="14580"/>
                                  <a:pt x="16428" y="16256"/>
                                </a:cubicBezTo>
                                <a:cubicBezTo>
                                  <a:pt x="12236" y="17945"/>
                                  <a:pt x="7500" y="18783"/>
                                  <a:pt x="2229" y="18783"/>
                                </a:cubicBezTo>
                                <a:lnTo>
                                  <a:pt x="0" y="18281"/>
                                </a:lnTo>
                                <a:lnTo>
                                  <a:pt x="0" y="5871"/>
                                </a:lnTo>
                                <a:lnTo>
                                  <a:pt x="2585" y="6642"/>
                                </a:lnTo>
                                <a:cubicBezTo>
                                  <a:pt x="9290" y="6642"/>
                                  <a:pt x="14827" y="4432"/>
                                  <a:pt x="19183"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5" name="Shape 7765"/>
                        <wps:cNvSpPr/>
                        <wps:spPr>
                          <a:xfrm>
                            <a:off x="1325735" y="2097432"/>
                            <a:ext cx="30982" cy="35852"/>
                          </a:xfrm>
                          <a:custGeom>
                            <a:avLst/>
                            <a:gdLst/>
                            <a:ahLst/>
                            <a:cxnLst/>
                            <a:rect l="0" t="0" r="0" b="0"/>
                            <a:pathLst>
                              <a:path w="30982" h="35852">
                                <a:moveTo>
                                  <a:pt x="57" y="0"/>
                                </a:moveTo>
                                <a:cubicBezTo>
                                  <a:pt x="6014" y="0"/>
                                  <a:pt x="11335" y="1308"/>
                                  <a:pt x="16034" y="3950"/>
                                </a:cubicBezTo>
                                <a:cubicBezTo>
                                  <a:pt x="20733" y="6579"/>
                                  <a:pt x="24403" y="10287"/>
                                  <a:pt x="27032" y="15062"/>
                                </a:cubicBezTo>
                                <a:cubicBezTo>
                                  <a:pt x="29674" y="19838"/>
                                  <a:pt x="30982" y="25349"/>
                                  <a:pt x="30982" y="31623"/>
                                </a:cubicBezTo>
                                <a:cubicBezTo>
                                  <a:pt x="30982" y="32614"/>
                                  <a:pt x="30905" y="34023"/>
                                  <a:pt x="30753" y="35852"/>
                                </a:cubicBezTo>
                                <a:lnTo>
                                  <a:pt x="0" y="35852"/>
                                </a:lnTo>
                                <a:lnTo>
                                  <a:pt x="0" y="26353"/>
                                </a:lnTo>
                                <a:lnTo>
                                  <a:pt x="17355" y="26353"/>
                                </a:lnTo>
                                <a:cubicBezTo>
                                  <a:pt x="16745" y="21908"/>
                                  <a:pt x="14865" y="18326"/>
                                  <a:pt x="11741" y="15583"/>
                                </a:cubicBezTo>
                                <a:cubicBezTo>
                                  <a:pt x="8617" y="12827"/>
                                  <a:pt x="4718" y="11443"/>
                                  <a:pt x="57" y="11443"/>
                                </a:cubicBezTo>
                                <a:lnTo>
                                  <a:pt x="0" y="11463"/>
                                </a:lnTo>
                                <a:lnTo>
                                  <a:pt x="0" y="14"/>
                                </a:lnTo>
                                <a:lnTo>
                                  <a:pt x="57"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6" name="Shape 7766"/>
                        <wps:cNvSpPr/>
                        <wps:spPr>
                          <a:xfrm>
                            <a:off x="1364397" y="2123539"/>
                            <a:ext cx="27661" cy="36551"/>
                          </a:xfrm>
                          <a:custGeom>
                            <a:avLst/>
                            <a:gdLst/>
                            <a:ahLst/>
                            <a:cxnLst/>
                            <a:rect l="0" t="0" r="0" b="0"/>
                            <a:pathLst>
                              <a:path w="27661" h="36551">
                                <a:moveTo>
                                  <a:pt x="25426" y="0"/>
                                </a:moveTo>
                                <a:lnTo>
                                  <a:pt x="27661" y="0"/>
                                </a:lnTo>
                                <a:lnTo>
                                  <a:pt x="27661" y="9525"/>
                                </a:lnTo>
                                <a:lnTo>
                                  <a:pt x="26467" y="9525"/>
                                </a:lnTo>
                                <a:cubicBezTo>
                                  <a:pt x="18224" y="9525"/>
                                  <a:pt x="14084" y="12230"/>
                                  <a:pt x="14084" y="17640"/>
                                </a:cubicBezTo>
                                <a:cubicBezTo>
                                  <a:pt x="14084" y="20244"/>
                                  <a:pt x="15126" y="22314"/>
                                  <a:pt x="17183" y="23838"/>
                                </a:cubicBezTo>
                                <a:cubicBezTo>
                                  <a:pt x="19241" y="25362"/>
                                  <a:pt x="22111" y="26137"/>
                                  <a:pt x="25781" y="26137"/>
                                </a:cubicBezTo>
                                <a:lnTo>
                                  <a:pt x="27661" y="25652"/>
                                </a:lnTo>
                                <a:lnTo>
                                  <a:pt x="27661" y="35678"/>
                                </a:lnTo>
                                <a:lnTo>
                                  <a:pt x="22797" y="36551"/>
                                </a:lnTo>
                                <a:cubicBezTo>
                                  <a:pt x="18224" y="36551"/>
                                  <a:pt x="14212" y="35776"/>
                                  <a:pt x="10769" y="34201"/>
                                </a:cubicBezTo>
                                <a:cubicBezTo>
                                  <a:pt x="7328" y="32639"/>
                                  <a:pt x="4674" y="30468"/>
                                  <a:pt x="2807" y="27686"/>
                                </a:cubicBezTo>
                                <a:cubicBezTo>
                                  <a:pt x="940" y="24892"/>
                                  <a:pt x="0" y="21742"/>
                                  <a:pt x="0" y="18237"/>
                                </a:cubicBezTo>
                                <a:cubicBezTo>
                                  <a:pt x="0" y="12726"/>
                                  <a:pt x="2045" y="8318"/>
                                  <a:pt x="6134" y="4991"/>
                                </a:cubicBezTo>
                                <a:cubicBezTo>
                                  <a:pt x="10211" y="1677"/>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7" name="Shape 7767"/>
                        <wps:cNvSpPr/>
                        <wps:spPr>
                          <a:xfrm>
                            <a:off x="1366226" y="2097436"/>
                            <a:ext cx="25832" cy="17988"/>
                          </a:xfrm>
                          <a:custGeom>
                            <a:avLst/>
                            <a:gdLst/>
                            <a:ahLst/>
                            <a:cxnLst/>
                            <a:rect l="0" t="0" r="0" b="0"/>
                            <a:pathLst>
                              <a:path w="25832" h="17988">
                                <a:moveTo>
                                  <a:pt x="25832" y="0"/>
                                </a:moveTo>
                                <a:lnTo>
                                  <a:pt x="25832" y="12403"/>
                                </a:lnTo>
                                <a:lnTo>
                                  <a:pt x="24181" y="11904"/>
                                </a:lnTo>
                                <a:cubicBezTo>
                                  <a:pt x="20739" y="11904"/>
                                  <a:pt x="17361" y="12438"/>
                                  <a:pt x="14046" y="13504"/>
                                </a:cubicBezTo>
                                <a:cubicBezTo>
                                  <a:pt x="10719" y="14571"/>
                                  <a:pt x="7899" y="16070"/>
                                  <a:pt x="5613" y="17988"/>
                                </a:cubicBezTo>
                                <a:lnTo>
                                  <a:pt x="0" y="7548"/>
                                </a:lnTo>
                                <a:cubicBezTo>
                                  <a:pt x="3213" y="5110"/>
                                  <a:pt x="7074" y="3243"/>
                                  <a:pt x="11569" y="1948"/>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8" name="Shape 7768"/>
                        <wps:cNvSpPr/>
                        <wps:spPr>
                          <a:xfrm>
                            <a:off x="1392058" y="2097428"/>
                            <a:ext cx="27902" cy="61862"/>
                          </a:xfrm>
                          <a:custGeom>
                            <a:avLst/>
                            <a:gdLst/>
                            <a:ahLst/>
                            <a:cxnLst/>
                            <a:rect l="0" t="0" r="0" b="0"/>
                            <a:pathLst>
                              <a:path w="27902" h="61862">
                                <a:moveTo>
                                  <a:pt x="64" y="0"/>
                                </a:moveTo>
                                <a:cubicBezTo>
                                  <a:pt x="9080" y="0"/>
                                  <a:pt x="15977" y="2159"/>
                                  <a:pt x="20739" y="6477"/>
                                </a:cubicBezTo>
                                <a:cubicBezTo>
                                  <a:pt x="25514" y="10782"/>
                                  <a:pt x="27902" y="17297"/>
                                  <a:pt x="27902" y="26010"/>
                                </a:cubicBezTo>
                                <a:lnTo>
                                  <a:pt x="27902" y="61862"/>
                                </a:lnTo>
                                <a:lnTo>
                                  <a:pt x="14376" y="61862"/>
                                </a:lnTo>
                                <a:lnTo>
                                  <a:pt x="14376" y="54407"/>
                                </a:lnTo>
                                <a:cubicBezTo>
                                  <a:pt x="12624" y="57099"/>
                                  <a:pt x="10122" y="59131"/>
                                  <a:pt x="6883" y="60554"/>
                                </a:cubicBezTo>
                                <a:lnTo>
                                  <a:pt x="0" y="61789"/>
                                </a:lnTo>
                                <a:lnTo>
                                  <a:pt x="0" y="51764"/>
                                </a:lnTo>
                                <a:lnTo>
                                  <a:pt x="7683" y="49784"/>
                                </a:lnTo>
                                <a:cubicBezTo>
                                  <a:pt x="10477" y="48133"/>
                                  <a:pt x="12433" y="45784"/>
                                  <a:pt x="13576" y="42736"/>
                                </a:cubicBezTo>
                                <a:lnTo>
                                  <a:pt x="13576" y="35636"/>
                                </a:lnTo>
                                <a:lnTo>
                                  <a:pt x="0" y="35636"/>
                                </a:lnTo>
                                <a:lnTo>
                                  <a:pt x="0" y="26111"/>
                                </a:lnTo>
                                <a:lnTo>
                                  <a:pt x="13576" y="26111"/>
                                </a:lnTo>
                                <a:lnTo>
                                  <a:pt x="13576" y="25197"/>
                                </a:lnTo>
                                <a:cubicBezTo>
                                  <a:pt x="13576" y="20930"/>
                                  <a:pt x="12306" y="17653"/>
                                  <a:pt x="9741" y="15354"/>
                                </a:cubicBezTo>
                                <a:lnTo>
                                  <a:pt x="0" y="12412"/>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69" name="Shape 7769"/>
                        <wps:cNvSpPr/>
                        <wps:spPr>
                          <a:xfrm>
                            <a:off x="1433826" y="2097429"/>
                            <a:ext cx="59220" cy="62662"/>
                          </a:xfrm>
                          <a:custGeom>
                            <a:avLst/>
                            <a:gdLst/>
                            <a:ahLst/>
                            <a:cxnLst/>
                            <a:rect l="0" t="0" r="0" b="0"/>
                            <a:pathLst>
                              <a:path w="59220" h="62662">
                                <a:moveTo>
                                  <a:pt x="33096" y="0"/>
                                </a:moveTo>
                                <a:cubicBezTo>
                                  <a:pt x="39129" y="0"/>
                                  <a:pt x="44424" y="1232"/>
                                  <a:pt x="48958" y="3670"/>
                                </a:cubicBezTo>
                                <a:cubicBezTo>
                                  <a:pt x="53505" y="6109"/>
                                  <a:pt x="56934" y="9627"/>
                                  <a:pt x="59220" y="14198"/>
                                </a:cubicBezTo>
                                <a:lnTo>
                                  <a:pt x="48222" y="20625"/>
                                </a:lnTo>
                                <a:cubicBezTo>
                                  <a:pt x="46469" y="17805"/>
                                  <a:pt x="44272" y="15672"/>
                                  <a:pt x="41643" y="14262"/>
                                </a:cubicBezTo>
                                <a:cubicBezTo>
                                  <a:pt x="39001" y="12852"/>
                                  <a:pt x="36119" y="12141"/>
                                  <a:pt x="32982" y="12141"/>
                                </a:cubicBezTo>
                                <a:cubicBezTo>
                                  <a:pt x="27635" y="12141"/>
                                  <a:pt x="23203" y="13881"/>
                                  <a:pt x="19698" y="17348"/>
                                </a:cubicBezTo>
                                <a:cubicBezTo>
                                  <a:pt x="16180" y="20828"/>
                                  <a:pt x="14427" y="25476"/>
                                  <a:pt x="14427" y="31280"/>
                                </a:cubicBezTo>
                                <a:cubicBezTo>
                                  <a:pt x="14427" y="37071"/>
                                  <a:pt x="16167" y="41719"/>
                                  <a:pt x="19647" y="45186"/>
                                </a:cubicBezTo>
                                <a:cubicBezTo>
                                  <a:pt x="23114" y="48666"/>
                                  <a:pt x="27559" y="50406"/>
                                  <a:pt x="32982" y="50406"/>
                                </a:cubicBezTo>
                                <a:cubicBezTo>
                                  <a:pt x="36119" y="50406"/>
                                  <a:pt x="39001" y="49708"/>
                                  <a:pt x="41643" y="48285"/>
                                </a:cubicBezTo>
                                <a:cubicBezTo>
                                  <a:pt x="44272" y="46875"/>
                                  <a:pt x="46469" y="44755"/>
                                  <a:pt x="48222" y="41935"/>
                                </a:cubicBezTo>
                                <a:lnTo>
                                  <a:pt x="59220" y="48349"/>
                                </a:lnTo>
                                <a:cubicBezTo>
                                  <a:pt x="56858" y="52934"/>
                                  <a:pt x="53391" y="56464"/>
                                  <a:pt x="48844" y="58941"/>
                                </a:cubicBezTo>
                                <a:cubicBezTo>
                                  <a:pt x="44310" y="61430"/>
                                  <a:pt x="39052" y="62662"/>
                                  <a:pt x="33096" y="62662"/>
                                </a:cubicBezTo>
                                <a:cubicBezTo>
                                  <a:pt x="26759" y="62662"/>
                                  <a:pt x="21069" y="61328"/>
                                  <a:pt x="16027" y="58661"/>
                                </a:cubicBezTo>
                                <a:cubicBezTo>
                                  <a:pt x="10998" y="55981"/>
                                  <a:pt x="7048" y="52260"/>
                                  <a:pt x="4229" y="47485"/>
                                </a:cubicBezTo>
                                <a:cubicBezTo>
                                  <a:pt x="1410" y="42710"/>
                                  <a:pt x="0" y="37312"/>
                                  <a:pt x="0" y="31280"/>
                                </a:cubicBezTo>
                                <a:cubicBezTo>
                                  <a:pt x="0" y="25235"/>
                                  <a:pt x="1410" y="19863"/>
                                  <a:pt x="4229" y="15113"/>
                                </a:cubicBezTo>
                                <a:cubicBezTo>
                                  <a:pt x="7048" y="10376"/>
                                  <a:pt x="10973" y="6680"/>
                                  <a:pt x="15977" y="4013"/>
                                </a:cubicBezTo>
                                <a:cubicBezTo>
                                  <a:pt x="20981" y="1333"/>
                                  <a:pt x="26682" y="0"/>
                                  <a:pt x="3309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09" name="Shape 105009"/>
                        <wps:cNvSpPr/>
                        <wps:spPr>
                          <a:xfrm>
                            <a:off x="1505415" y="2098121"/>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1" name="Shape 7771"/>
                        <wps:cNvSpPr/>
                        <wps:spPr>
                          <a:xfrm>
                            <a:off x="1503472" y="2070854"/>
                            <a:ext cx="18326" cy="17183"/>
                          </a:xfrm>
                          <a:custGeom>
                            <a:avLst/>
                            <a:gdLst/>
                            <a:ahLst/>
                            <a:cxnLst/>
                            <a:rect l="0" t="0" r="0" b="0"/>
                            <a:pathLst>
                              <a:path w="18326" h="17183">
                                <a:moveTo>
                                  <a:pt x="9157" y="0"/>
                                </a:moveTo>
                                <a:cubicBezTo>
                                  <a:pt x="11760" y="0"/>
                                  <a:pt x="13932" y="775"/>
                                  <a:pt x="15697" y="2349"/>
                                </a:cubicBezTo>
                                <a:cubicBezTo>
                                  <a:pt x="17450" y="3911"/>
                                  <a:pt x="18326" y="5867"/>
                                  <a:pt x="18326" y="8242"/>
                                </a:cubicBezTo>
                                <a:cubicBezTo>
                                  <a:pt x="18326" y="10757"/>
                                  <a:pt x="17463" y="12878"/>
                                  <a:pt x="15748" y="14605"/>
                                </a:cubicBezTo>
                                <a:cubicBezTo>
                                  <a:pt x="14034" y="16320"/>
                                  <a:pt x="11836" y="17183"/>
                                  <a:pt x="9157" y="17183"/>
                                </a:cubicBezTo>
                                <a:cubicBezTo>
                                  <a:pt x="6566" y="17183"/>
                                  <a:pt x="4382" y="16358"/>
                                  <a:pt x="2629" y="14719"/>
                                </a:cubicBezTo>
                                <a:cubicBezTo>
                                  <a:pt x="876" y="13081"/>
                                  <a:pt x="0" y="11036"/>
                                  <a:pt x="0" y="8598"/>
                                </a:cubicBezTo>
                                <a:cubicBezTo>
                                  <a:pt x="0" y="6147"/>
                                  <a:pt x="876" y="4102"/>
                                  <a:pt x="2629" y="2464"/>
                                </a:cubicBezTo>
                                <a:cubicBezTo>
                                  <a:pt x="4382" y="813"/>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2" name="Shape 7772"/>
                        <wps:cNvSpPr/>
                        <wps:spPr>
                          <a:xfrm>
                            <a:off x="1533482" y="2097429"/>
                            <a:ext cx="32595" cy="62662"/>
                          </a:xfrm>
                          <a:custGeom>
                            <a:avLst/>
                            <a:gdLst/>
                            <a:ahLst/>
                            <a:cxnLst/>
                            <a:rect l="0" t="0" r="0" b="0"/>
                            <a:pathLst>
                              <a:path w="32595" h="62662">
                                <a:moveTo>
                                  <a:pt x="32537" y="0"/>
                                </a:moveTo>
                                <a:lnTo>
                                  <a:pt x="32595" y="14"/>
                                </a:lnTo>
                                <a:lnTo>
                                  <a:pt x="32595" y="12164"/>
                                </a:lnTo>
                                <a:lnTo>
                                  <a:pt x="32537" y="12141"/>
                                </a:lnTo>
                                <a:cubicBezTo>
                                  <a:pt x="27267" y="12141"/>
                                  <a:pt x="22923" y="13907"/>
                                  <a:pt x="19533" y="17412"/>
                                </a:cubicBezTo>
                                <a:cubicBezTo>
                                  <a:pt x="16129" y="20929"/>
                                  <a:pt x="14440" y="25540"/>
                                  <a:pt x="14440" y="31280"/>
                                </a:cubicBezTo>
                                <a:cubicBezTo>
                                  <a:pt x="14440" y="37008"/>
                                  <a:pt x="16129" y="41618"/>
                                  <a:pt x="19533" y="45136"/>
                                </a:cubicBezTo>
                                <a:cubicBezTo>
                                  <a:pt x="22923" y="48654"/>
                                  <a:pt x="27267" y="50406"/>
                                  <a:pt x="32537" y="50406"/>
                                </a:cubicBezTo>
                                <a:lnTo>
                                  <a:pt x="32595" y="50383"/>
                                </a:lnTo>
                                <a:lnTo>
                                  <a:pt x="32595" y="62648"/>
                                </a:lnTo>
                                <a:lnTo>
                                  <a:pt x="32537" y="62662"/>
                                </a:lnTo>
                                <a:cubicBezTo>
                                  <a:pt x="26340" y="62662"/>
                                  <a:pt x="20765" y="61328"/>
                                  <a:pt x="15811" y="58661"/>
                                </a:cubicBezTo>
                                <a:cubicBezTo>
                                  <a:pt x="10846" y="55981"/>
                                  <a:pt x="6960" y="52260"/>
                                  <a:pt x="4178" y="47485"/>
                                </a:cubicBezTo>
                                <a:cubicBezTo>
                                  <a:pt x="1384" y="42710"/>
                                  <a:pt x="0" y="37312"/>
                                  <a:pt x="0" y="31280"/>
                                </a:cubicBezTo>
                                <a:cubicBezTo>
                                  <a:pt x="0" y="25235"/>
                                  <a:pt x="1384" y="19863"/>
                                  <a:pt x="4178" y="15113"/>
                                </a:cubicBezTo>
                                <a:cubicBezTo>
                                  <a:pt x="6960" y="10376"/>
                                  <a:pt x="10846" y="6680"/>
                                  <a:pt x="15811" y="4013"/>
                                </a:cubicBezTo>
                                <a:cubicBezTo>
                                  <a:pt x="20765" y="1333"/>
                                  <a:pt x="26340"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3" name="Shape 7773"/>
                        <wps:cNvSpPr/>
                        <wps:spPr>
                          <a:xfrm>
                            <a:off x="1556279" y="2079815"/>
                            <a:ext cx="9798" cy="9943"/>
                          </a:xfrm>
                          <a:custGeom>
                            <a:avLst/>
                            <a:gdLst/>
                            <a:ahLst/>
                            <a:cxnLst/>
                            <a:rect l="0" t="0" r="0" b="0"/>
                            <a:pathLst>
                              <a:path w="9798" h="9943">
                                <a:moveTo>
                                  <a:pt x="9798" y="0"/>
                                </a:moveTo>
                                <a:lnTo>
                                  <a:pt x="9798" y="9943"/>
                                </a:lnTo>
                                <a:lnTo>
                                  <a:pt x="0" y="9943"/>
                                </a:lnTo>
                                <a:lnTo>
                                  <a:pt x="9798"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4" name="Shape 7774"/>
                        <wps:cNvSpPr/>
                        <wps:spPr>
                          <a:xfrm>
                            <a:off x="1566077" y="2097442"/>
                            <a:ext cx="32582" cy="62635"/>
                          </a:xfrm>
                          <a:custGeom>
                            <a:avLst/>
                            <a:gdLst/>
                            <a:ahLst/>
                            <a:cxnLst/>
                            <a:rect l="0" t="0" r="0" b="0"/>
                            <a:pathLst>
                              <a:path w="32582" h="62635">
                                <a:moveTo>
                                  <a:pt x="0" y="0"/>
                                </a:moveTo>
                                <a:lnTo>
                                  <a:pt x="16783" y="3999"/>
                                </a:lnTo>
                                <a:cubicBezTo>
                                  <a:pt x="21749" y="6667"/>
                                  <a:pt x="25622" y="10362"/>
                                  <a:pt x="28404" y="15099"/>
                                </a:cubicBezTo>
                                <a:cubicBezTo>
                                  <a:pt x="31198" y="19849"/>
                                  <a:pt x="32582" y="25221"/>
                                  <a:pt x="32582" y="31266"/>
                                </a:cubicBezTo>
                                <a:cubicBezTo>
                                  <a:pt x="32582" y="37299"/>
                                  <a:pt x="31198" y="42696"/>
                                  <a:pt x="28404" y="47472"/>
                                </a:cubicBezTo>
                                <a:cubicBezTo>
                                  <a:pt x="25622" y="52247"/>
                                  <a:pt x="21749" y="55968"/>
                                  <a:pt x="16783" y="58648"/>
                                </a:cubicBezTo>
                                <a:lnTo>
                                  <a:pt x="0" y="62635"/>
                                </a:lnTo>
                                <a:lnTo>
                                  <a:pt x="0" y="50369"/>
                                </a:lnTo>
                                <a:lnTo>
                                  <a:pt x="12998" y="45122"/>
                                </a:lnTo>
                                <a:cubicBezTo>
                                  <a:pt x="16440" y="41604"/>
                                  <a:pt x="18155" y="36994"/>
                                  <a:pt x="18155" y="31266"/>
                                </a:cubicBezTo>
                                <a:cubicBezTo>
                                  <a:pt x="18155" y="25526"/>
                                  <a:pt x="16440" y="20916"/>
                                  <a:pt x="12998" y="17398"/>
                                </a:cubicBezTo>
                                <a:lnTo>
                                  <a:pt x="0" y="1215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5" name="Shape 7775"/>
                        <wps:cNvSpPr/>
                        <wps:spPr>
                          <a:xfrm>
                            <a:off x="1566077" y="2074061"/>
                            <a:ext cx="22511" cy="15697"/>
                          </a:xfrm>
                          <a:custGeom>
                            <a:avLst/>
                            <a:gdLst/>
                            <a:ahLst/>
                            <a:cxnLst/>
                            <a:rect l="0" t="0" r="0" b="0"/>
                            <a:pathLst>
                              <a:path w="22511" h="15697">
                                <a:moveTo>
                                  <a:pt x="5671" y="0"/>
                                </a:moveTo>
                                <a:lnTo>
                                  <a:pt x="22511" y="0"/>
                                </a:lnTo>
                                <a:lnTo>
                                  <a:pt x="2572" y="15697"/>
                                </a:lnTo>
                                <a:lnTo>
                                  <a:pt x="0" y="15697"/>
                                </a:lnTo>
                                <a:lnTo>
                                  <a:pt x="0" y="5754"/>
                                </a:lnTo>
                                <a:lnTo>
                                  <a:pt x="5671"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6" name="Shape 7776"/>
                        <wps:cNvSpPr/>
                        <wps:spPr>
                          <a:xfrm>
                            <a:off x="1612415" y="2097431"/>
                            <a:ext cx="60249" cy="61862"/>
                          </a:xfrm>
                          <a:custGeom>
                            <a:avLst/>
                            <a:gdLst/>
                            <a:ahLst/>
                            <a:cxnLst/>
                            <a:rect l="0" t="0" r="0" b="0"/>
                            <a:pathLst>
                              <a:path w="60249" h="61862">
                                <a:moveTo>
                                  <a:pt x="34709" y="0"/>
                                </a:moveTo>
                                <a:cubicBezTo>
                                  <a:pt x="42418" y="0"/>
                                  <a:pt x="48603" y="2261"/>
                                  <a:pt x="53264" y="6757"/>
                                </a:cubicBezTo>
                                <a:cubicBezTo>
                                  <a:pt x="57925" y="11252"/>
                                  <a:pt x="60249" y="17945"/>
                                  <a:pt x="60249" y="26797"/>
                                </a:cubicBezTo>
                                <a:lnTo>
                                  <a:pt x="60249" y="61862"/>
                                </a:lnTo>
                                <a:lnTo>
                                  <a:pt x="45936" y="61862"/>
                                </a:lnTo>
                                <a:lnTo>
                                  <a:pt x="45936" y="28639"/>
                                </a:lnTo>
                                <a:cubicBezTo>
                                  <a:pt x="45936" y="23292"/>
                                  <a:pt x="44679" y="19266"/>
                                  <a:pt x="42151" y="16548"/>
                                </a:cubicBezTo>
                                <a:cubicBezTo>
                                  <a:pt x="39637" y="13843"/>
                                  <a:pt x="36043" y="12484"/>
                                  <a:pt x="31382" y="12484"/>
                                </a:cubicBezTo>
                                <a:cubicBezTo>
                                  <a:pt x="26111" y="12484"/>
                                  <a:pt x="21958" y="14072"/>
                                  <a:pt x="18898" y="17234"/>
                                </a:cubicBezTo>
                                <a:cubicBezTo>
                                  <a:pt x="15849" y="20409"/>
                                  <a:pt x="14313" y="24981"/>
                                  <a:pt x="14313" y="30925"/>
                                </a:cubicBezTo>
                                <a:lnTo>
                                  <a:pt x="14313" y="61862"/>
                                </a:lnTo>
                                <a:lnTo>
                                  <a:pt x="0" y="61862"/>
                                </a:lnTo>
                                <a:lnTo>
                                  <a:pt x="0" y="686"/>
                                </a:lnTo>
                                <a:lnTo>
                                  <a:pt x="13627" y="686"/>
                                </a:lnTo>
                                <a:lnTo>
                                  <a:pt x="13627" y="8586"/>
                                </a:lnTo>
                                <a:cubicBezTo>
                                  <a:pt x="15989" y="5766"/>
                                  <a:pt x="18974" y="3620"/>
                                  <a:pt x="22568" y="2172"/>
                                </a:cubicBezTo>
                                <a:cubicBezTo>
                                  <a:pt x="26149" y="724"/>
                                  <a:pt x="30200" y="0"/>
                                  <a:pt x="347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7" name="Shape 7777"/>
                        <wps:cNvSpPr/>
                        <wps:spPr>
                          <a:xfrm>
                            <a:off x="1743552" y="1458417"/>
                            <a:ext cx="39344" cy="80201"/>
                          </a:xfrm>
                          <a:custGeom>
                            <a:avLst/>
                            <a:gdLst/>
                            <a:ahLst/>
                            <a:cxnLst/>
                            <a:rect l="0" t="0" r="0" b="0"/>
                            <a:pathLst>
                              <a:path w="39344" h="80201">
                                <a:moveTo>
                                  <a:pt x="0" y="0"/>
                                </a:moveTo>
                                <a:lnTo>
                                  <a:pt x="35052" y="0"/>
                                </a:lnTo>
                                <a:lnTo>
                                  <a:pt x="39344" y="937"/>
                                </a:lnTo>
                                <a:lnTo>
                                  <a:pt x="39344" y="13691"/>
                                </a:lnTo>
                                <a:lnTo>
                                  <a:pt x="34366" y="12611"/>
                                </a:lnTo>
                                <a:lnTo>
                                  <a:pt x="14884" y="12611"/>
                                </a:lnTo>
                                <a:lnTo>
                                  <a:pt x="14884" y="67589"/>
                                </a:lnTo>
                                <a:lnTo>
                                  <a:pt x="34366" y="67589"/>
                                </a:lnTo>
                                <a:lnTo>
                                  <a:pt x="39344" y="66506"/>
                                </a:lnTo>
                                <a:lnTo>
                                  <a:pt x="39344" y="79261"/>
                                </a:lnTo>
                                <a:lnTo>
                                  <a:pt x="35052" y="80201"/>
                                </a:lnTo>
                                <a:lnTo>
                                  <a:pt x="0" y="8020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78" name="Shape 7778"/>
                        <wps:cNvSpPr/>
                        <wps:spPr>
                          <a:xfrm>
                            <a:off x="1782896" y="1459354"/>
                            <a:ext cx="39472" cy="78323"/>
                          </a:xfrm>
                          <a:custGeom>
                            <a:avLst/>
                            <a:gdLst/>
                            <a:ahLst/>
                            <a:cxnLst/>
                            <a:rect l="0" t="0" r="0" b="0"/>
                            <a:pathLst>
                              <a:path w="39472" h="78323">
                                <a:moveTo>
                                  <a:pt x="0" y="0"/>
                                </a:moveTo>
                                <a:lnTo>
                                  <a:pt x="18504" y="4041"/>
                                </a:lnTo>
                                <a:cubicBezTo>
                                  <a:pt x="25146" y="7369"/>
                                  <a:pt x="30302" y="12067"/>
                                  <a:pt x="33973" y="18138"/>
                                </a:cubicBezTo>
                                <a:cubicBezTo>
                                  <a:pt x="37630" y="24209"/>
                                  <a:pt x="39472" y="31219"/>
                                  <a:pt x="39472" y="39169"/>
                                </a:cubicBezTo>
                                <a:cubicBezTo>
                                  <a:pt x="39472" y="47107"/>
                                  <a:pt x="37630" y="54117"/>
                                  <a:pt x="33973" y="60175"/>
                                </a:cubicBezTo>
                                <a:cubicBezTo>
                                  <a:pt x="30302" y="66258"/>
                                  <a:pt x="25146" y="70957"/>
                                  <a:pt x="18504" y="74272"/>
                                </a:cubicBezTo>
                                <a:lnTo>
                                  <a:pt x="0" y="78323"/>
                                </a:lnTo>
                                <a:lnTo>
                                  <a:pt x="0" y="65568"/>
                                </a:lnTo>
                                <a:lnTo>
                                  <a:pt x="10541" y="63274"/>
                                </a:lnTo>
                                <a:cubicBezTo>
                                  <a:pt x="15011" y="61026"/>
                                  <a:pt x="18440" y="57813"/>
                                  <a:pt x="20853" y="53660"/>
                                </a:cubicBezTo>
                                <a:cubicBezTo>
                                  <a:pt x="23266" y="49494"/>
                                  <a:pt x="24460" y="44668"/>
                                  <a:pt x="24460" y="39169"/>
                                </a:cubicBezTo>
                                <a:cubicBezTo>
                                  <a:pt x="24460" y="33670"/>
                                  <a:pt x="23266" y="28831"/>
                                  <a:pt x="20853" y="24679"/>
                                </a:cubicBezTo>
                                <a:cubicBezTo>
                                  <a:pt x="18440" y="20513"/>
                                  <a:pt x="15011" y="17300"/>
                                  <a:pt x="10541" y="15039"/>
                                </a:cubicBezTo>
                                <a:lnTo>
                                  <a:pt x="0" y="12753"/>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10" name="Shape 105010"/>
                        <wps:cNvSpPr/>
                        <wps:spPr>
                          <a:xfrm>
                            <a:off x="1836799" y="1477435"/>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0" name="Shape 7780"/>
                        <wps:cNvSpPr/>
                        <wps:spPr>
                          <a:xfrm>
                            <a:off x="1834856" y="1450168"/>
                            <a:ext cx="18326" cy="17183"/>
                          </a:xfrm>
                          <a:custGeom>
                            <a:avLst/>
                            <a:gdLst/>
                            <a:ahLst/>
                            <a:cxnLst/>
                            <a:rect l="0" t="0" r="0" b="0"/>
                            <a:pathLst>
                              <a:path w="18326" h="17183">
                                <a:moveTo>
                                  <a:pt x="9157" y="0"/>
                                </a:moveTo>
                                <a:cubicBezTo>
                                  <a:pt x="11760" y="0"/>
                                  <a:pt x="13932" y="787"/>
                                  <a:pt x="15697" y="2349"/>
                                </a:cubicBezTo>
                                <a:cubicBezTo>
                                  <a:pt x="17450" y="3924"/>
                                  <a:pt x="18326" y="5880"/>
                                  <a:pt x="18326" y="8242"/>
                                </a:cubicBezTo>
                                <a:cubicBezTo>
                                  <a:pt x="18326" y="10769"/>
                                  <a:pt x="17463" y="12890"/>
                                  <a:pt x="15748" y="14605"/>
                                </a:cubicBezTo>
                                <a:cubicBezTo>
                                  <a:pt x="14034" y="16332"/>
                                  <a:pt x="11836" y="17183"/>
                                  <a:pt x="9157" y="17183"/>
                                </a:cubicBezTo>
                                <a:cubicBezTo>
                                  <a:pt x="6566" y="17183"/>
                                  <a:pt x="4382" y="16358"/>
                                  <a:pt x="2629" y="14719"/>
                                </a:cubicBezTo>
                                <a:cubicBezTo>
                                  <a:pt x="876" y="13081"/>
                                  <a:pt x="0" y="11036"/>
                                  <a:pt x="0" y="8598"/>
                                </a:cubicBezTo>
                                <a:cubicBezTo>
                                  <a:pt x="0" y="6147"/>
                                  <a:pt x="876" y="4102"/>
                                  <a:pt x="2629" y="2464"/>
                                </a:cubicBezTo>
                                <a:cubicBezTo>
                                  <a:pt x="4382" y="826"/>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1" name="Shape 7781"/>
                        <wps:cNvSpPr/>
                        <wps:spPr>
                          <a:xfrm>
                            <a:off x="1865544" y="1502864"/>
                            <a:ext cx="27674" cy="36551"/>
                          </a:xfrm>
                          <a:custGeom>
                            <a:avLst/>
                            <a:gdLst/>
                            <a:ahLst/>
                            <a:cxnLst/>
                            <a:rect l="0" t="0" r="0" b="0"/>
                            <a:pathLst>
                              <a:path w="27674" h="36551">
                                <a:moveTo>
                                  <a:pt x="25438" y="0"/>
                                </a:moveTo>
                                <a:lnTo>
                                  <a:pt x="27674" y="0"/>
                                </a:lnTo>
                                <a:lnTo>
                                  <a:pt x="27674" y="9512"/>
                                </a:lnTo>
                                <a:lnTo>
                                  <a:pt x="26480" y="9512"/>
                                </a:lnTo>
                                <a:cubicBezTo>
                                  <a:pt x="18224" y="9512"/>
                                  <a:pt x="14097" y="12217"/>
                                  <a:pt x="14097" y="17640"/>
                                </a:cubicBezTo>
                                <a:cubicBezTo>
                                  <a:pt x="14097" y="20244"/>
                                  <a:pt x="15139" y="22301"/>
                                  <a:pt x="17196" y="23825"/>
                                </a:cubicBezTo>
                                <a:cubicBezTo>
                                  <a:pt x="19253" y="25362"/>
                                  <a:pt x="22123" y="26124"/>
                                  <a:pt x="25794" y="26124"/>
                                </a:cubicBezTo>
                                <a:lnTo>
                                  <a:pt x="27674" y="25639"/>
                                </a:lnTo>
                                <a:lnTo>
                                  <a:pt x="27674" y="35671"/>
                                </a:lnTo>
                                <a:lnTo>
                                  <a:pt x="22809" y="36551"/>
                                </a:lnTo>
                                <a:cubicBezTo>
                                  <a:pt x="18224" y="36551"/>
                                  <a:pt x="14212" y="35763"/>
                                  <a:pt x="10782" y="34201"/>
                                </a:cubicBezTo>
                                <a:cubicBezTo>
                                  <a:pt x="7341" y="32639"/>
                                  <a:pt x="4687" y="30455"/>
                                  <a:pt x="2820" y="27673"/>
                                </a:cubicBezTo>
                                <a:cubicBezTo>
                                  <a:pt x="940" y="24879"/>
                                  <a:pt x="0" y="21730"/>
                                  <a:pt x="0" y="18224"/>
                                </a:cubicBezTo>
                                <a:cubicBezTo>
                                  <a:pt x="0" y="12725"/>
                                  <a:pt x="2058" y="8318"/>
                                  <a:pt x="6134" y="4978"/>
                                </a:cubicBezTo>
                                <a:cubicBezTo>
                                  <a:pt x="10224" y="1664"/>
                                  <a:pt x="16663" y="0"/>
                                  <a:pt x="25438"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2" name="Shape 7782"/>
                        <wps:cNvSpPr/>
                        <wps:spPr>
                          <a:xfrm>
                            <a:off x="1867385" y="1476749"/>
                            <a:ext cx="25832" cy="17987"/>
                          </a:xfrm>
                          <a:custGeom>
                            <a:avLst/>
                            <a:gdLst/>
                            <a:ahLst/>
                            <a:cxnLst/>
                            <a:rect l="0" t="0" r="0" b="0"/>
                            <a:pathLst>
                              <a:path w="25832" h="17987">
                                <a:moveTo>
                                  <a:pt x="25832" y="0"/>
                                </a:moveTo>
                                <a:lnTo>
                                  <a:pt x="25832" y="12417"/>
                                </a:lnTo>
                                <a:lnTo>
                                  <a:pt x="24168" y="11917"/>
                                </a:lnTo>
                                <a:cubicBezTo>
                                  <a:pt x="20739" y="11917"/>
                                  <a:pt x="17348" y="12450"/>
                                  <a:pt x="14033" y="13517"/>
                                </a:cubicBezTo>
                                <a:cubicBezTo>
                                  <a:pt x="10706" y="14584"/>
                                  <a:pt x="7899" y="16082"/>
                                  <a:pt x="5613" y="17987"/>
                                </a:cubicBezTo>
                                <a:lnTo>
                                  <a:pt x="0" y="7560"/>
                                </a:lnTo>
                                <a:cubicBezTo>
                                  <a:pt x="3200" y="5122"/>
                                  <a:pt x="7061" y="3255"/>
                                  <a:pt x="11569" y="1947"/>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3" name="Shape 7783"/>
                        <wps:cNvSpPr/>
                        <wps:spPr>
                          <a:xfrm>
                            <a:off x="1893217" y="1476740"/>
                            <a:ext cx="27902" cy="61874"/>
                          </a:xfrm>
                          <a:custGeom>
                            <a:avLst/>
                            <a:gdLst/>
                            <a:ahLst/>
                            <a:cxnLst/>
                            <a:rect l="0" t="0" r="0" b="0"/>
                            <a:pathLst>
                              <a:path w="27902" h="61874">
                                <a:moveTo>
                                  <a:pt x="64" y="0"/>
                                </a:moveTo>
                                <a:cubicBezTo>
                                  <a:pt x="9068" y="0"/>
                                  <a:pt x="15964" y="2172"/>
                                  <a:pt x="20739" y="6477"/>
                                </a:cubicBezTo>
                                <a:cubicBezTo>
                                  <a:pt x="25502" y="10795"/>
                                  <a:pt x="27902" y="17297"/>
                                  <a:pt x="27902" y="26009"/>
                                </a:cubicBezTo>
                                <a:lnTo>
                                  <a:pt x="27902" y="61874"/>
                                </a:lnTo>
                                <a:lnTo>
                                  <a:pt x="14376" y="61874"/>
                                </a:lnTo>
                                <a:lnTo>
                                  <a:pt x="14376" y="54419"/>
                                </a:lnTo>
                                <a:cubicBezTo>
                                  <a:pt x="12624" y="57099"/>
                                  <a:pt x="10122" y="59144"/>
                                  <a:pt x="6871" y="60553"/>
                                </a:cubicBezTo>
                                <a:lnTo>
                                  <a:pt x="0" y="61795"/>
                                </a:lnTo>
                                <a:lnTo>
                                  <a:pt x="0" y="51763"/>
                                </a:lnTo>
                                <a:lnTo>
                                  <a:pt x="7671" y="49784"/>
                                </a:lnTo>
                                <a:cubicBezTo>
                                  <a:pt x="10465" y="48146"/>
                                  <a:pt x="12433" y="45796"/>
                                  <a:pt x="13576" y="42748"/>
                                </a:cubicBezTo>
                                <a:lnTo>
                                  <a:pt x="13576" y="35636"/>
                                </a:lnTo>
                                <a:lnTo>
                                  <a:pt x="0" y="35636"/>
                                </a:lnTo>
                                <a:lnTo>
                                  <a:pt x="0" y="26124"/>
                                </a:lnTo>
                                <a:lnTo>
                                  <a:pt x="13576" y="26124"/>
                                </a:lnTo>
                                <a:lnTo>
                                  <a:pt x="13576" y="25210"/>
                                </a:lnTo>
                                <a:cubicBezTo>
                                  <a:pt x="13576" y="20930"/>
                                  <a:pt x="12293" y="17653"/>
                                  <a:pt x="9741" y="15354"/>
                                </a:cubicBezTo>
                                <a:lnTo>
                                  <a:pt x="0" y="12426"/>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4" name="Shape 7784"/>
                        <wps:cNvSpPr/>
                        <wps:spPr>
                          <a:xfrm>
                            <a:off x="1937961" y="1542154"/>
                            <a:ext cx="30067" cy="19482"/>
                          </a:xfrm>
                          <a:custGeom>
                            <a:avLst/>
                            <a:gdLst/>
                            <a:ahLst/>
                            <a:cxnLst/>
                            <a:rect l="0" t="0" r="0" b="0"/>
                            <a:pathLst>
                              <a:path w="30067" h="19482">
                                <a:moveTo>
                                  <a:pt x="6414" y="0"/>
                                </a:moveTo>
                                <a:cubicBezTo>
                                  <a:pt x="9080" y="2223"/>
                                  <a:pt x="12459" y="4001"/>
                                  <a:pt x="16548" y="5334"/>
                                </a:cubicBezTo>
                                <a:cubicBezTo>
                                  <a:pt x="20638" y="6680"/>
                                  <a:pt x="24778" y="7341"/>
                                  <a:pt x="28981" y="7341"/>
                                </a:cubicBezTo>
                                <a:lnTo>
                                  <a:pt x="30067" y="7004"/>
                                </a:lnTo>
                                <a:lnTo>
                                  <a:pt x="30067" y="19389"/>
                                </a:lnTo>
                                <a:lnTo>
                                  <a:pt x="29782" y="19482"/>
                                </a:lnTo>
                                <a:cubicBezTo>
                                  <a:pt x="23901" y="19482"/>
                                  <a:pt x="18326" y="18745"/>
                                  <a:pt x="13055" y="17247"/>
                                </a:cubicBezTo>
                                <a:cubicBezTo>
                                  <a:pt x="7785" y="15761"/>
                                  <a:pt x="3429" y="13602"/>
                                  <a:pt x="0" y="10782"/>
                                </a:cubicBezTo>
                                <a:lnTo>
                                  <a:pt x="641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5" name="Shape 7785"/>
                        <wps:cNvSpPr/>
                        <wps:spPr>
                          <a:xfrm>
                            <a:off x="1934976" y="1476749"/>
                            <a:ext cx="33052" cy="59106"/>
                          </a:xfrm>
                          <a:custGeom>
                            <a:avLst/>
                            <a:gdLst/>
                            <a:ahLst/>
                            <a:cxnLst/>
                            <a:rect l="0" t="0" r="0" b="0"/>
                            <a:pathLst>
                              <a:path w="33052" h="59106">
                                <a:moveTo>
                                  <a:pt x="30937" y="0"/>
                                </a:moveTo>
                                <a:lnTo>
                                  <a:pt x="33052" y="380"/>
                                </a:lnTo>
                                <a:lnTo>
                                  <a:pt x="33052" y="12161"/>
                                </a:lnTo>
                                <a:lnTo>
                                  <a:pt x="19647" y="16955"/>
                                </a:lnTo>
                                <a:cubicBezTo>
                                  <a:pt x="16180" y="20155"/>
                                  <a:pt x="14440" y="24320"/>
                                  <a:pt x="14440" y="29439"/>
                                </a:cubicBezTo>
                                <a:cubicBezTo>
                                  <a:pt x="14440" y="34633"/>
                                  <a:pt x="16180" y="38849"/>
                                  <a:pt x="19647" y="42101"/>
                                </a:cubicBezTo>
                                <a:lnTo>
                                  <a:pt x="33052" y="46944"/>
                                </a:lnTo>
                                <a:lnTo>
                                  <a:pt x="33052" y="58729"/>
                                </a:lnTo>
                                <a:lnTo>
                                  <a:pt x="30937" y="59106"/>
                                </a:lnTo>
                                <a:cubicBezTo>
                                  <a:pt x="25121" y="59106"/>
                                  <a:pt x="19876" y="57874"/>
                                  <a:pt x="15177" y="55397"/>
                                </a:cubicBezTo>
                                <a:cubicBezTo>
                                  <a:pt x="10490" y="52908"/>
                                  <a:pt x="6782" y="49416"/>
                                  <a:pt x="4064" y="44907"/>
                                </a:cubicBezTo>
                                <a:cubicBezTo>
                                  <a:pt x="1359" y="40399"/>
                                  <a:pt x="0" y="35242"/>
                                  <a:pt x="0" y="29439"/>
                                </a:cubicBezTo>
                                <a:cubicBezTo>
                                  <a:pt x="0" y="23635"/>
                                  <a:pt x="1359" y="18504"/>
                                  <a:pt x="4064" y="14033"/>
                                </a:cubicBezTo>
                                <a:cubicBezTo>
                                  <a:pt x="6782" y="9563"/>
                                  <a:pt x="10490" y="6109"/>
                                  <a:pt x="15177" y="3658"/>
                                </a:cubicBezTo>
                                <a:cubicBezTo>
                                  <a:pt x="19876" y="1219"/>
                                  <a:pt x="25121" y="0"/>
                                  <a:pt x="309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6" name="Shape 7786"/>
                        <wps:cNvSpPr/>
                        <wps:spPr>
                          <a:xfrm>
                            <a:off x="1968028" y="1477130"/>
                            <a:ext cx="32709" cy="84413"/>
                          </a:xfrm>
                          <a:custGeom>
                            <a:avLst/>
                            <a:gdLst/>
                            <a:ahLst/>
                            <a:cxnLst/>
                            <a:rect l="0" t="0" r="0" b="0"/>
                            <a:pathLst>
                              <a:path w="32709" h="84413">
                                <a:moveTo>
                                  <a:pt x="0" y="0"/>
                                </a:moveTo>
                                <a:lnTo>
                                  <a:pt x="9963" y="1792"/>
                                </a:lnTo>
                                <a:cubicBezTo>
                                  <a:pt x="13595" y="3252"/>
                                  <a:pt x="16631" y="5462"/>
                                  <a:pt x="19082" y="8434"/>
                                </a:cubicBezTo>
                                <a:lnTo>
                                  <a:pt x="19082" y="306"/>
                                </a:lnTo>
                                <a:lnTo>
                                  <a:pt x="32709" y="306"/>
                                </a:lnTo>
                                <a:lnTo>
                                  <a:pt x="32709" y="52198"/>
                                </a:lnTo>
                                <a:cubicBezTo>
                                  <a:pt x="32709" y="62967"/>
                                  <a:pt x="29959" y="71045"/>
                                  <a:pt x="24460" y="76429"/>
                                </a:cubicBezTo>
                                <a:lnTo>
                                  <a:pt x="0" y="84413"/>
                                </a:lnTo>
                                <a:lnTo>
                                  <a:pt x="0" y="72028"/>
                                </a:lnTo>
                                <a:lnTo>
                                  <a:pt x="13684" y="67781"/>
                                </a:lnTo>
                                <a:cubicBezTo>
                                  <a:pt x="16821" y="64733"/>
                                  <a:pt x="18383" y="60072"/>
                                  <a:pt x="18383" y="53811"/>
                                </a:cubicBezTo>
                                <a:lnTo>
                                  <a:pt x="18383" y="50598"/>
                                </a:lnTo>
                                <a:cubicBezTo>
                                  <a:pt x="15945" y="53277"/>
                                  <a:pt x="12960" y="55297"/>
                                  <a:pt x="9442" y="56668"/>
                                </a:cubicBezTo>
                                <a:lnTo>
                                  <a:pt x="0" y="58349"/>
                                </a:lnTo>
                                <a:lnTo>
                                  <a:pt x="0" y="46564"/>
                                </a:lnTo>
                                <a:lnTo>
                                  <a:pt x="57" y="46584"/>
                                </a:lnTo>
                                <a:cubicBezTo>
                                  <a:pt x="5480" y="46584"/>
                                  <a:pt x="9925" y="44971"/>
                                  <a:pt x="13405" y="41720"/>
                                </a:cubicBezTo>
                                <a:cubicBezTo>
                                  <a:pt x="16872" y="38469"/>
                                  <a:pt x="18612" y="34253"/>
                                  <a:pt x="18612" y="29058"/>
                                </a:cubicBezTo>
                                <a:cubicBezTo>
                                  <a:pt x="18612" y="23940"/>
                                  <a:pt x="16872" y="19775"/>
                                  <a:pt x="13405" y="16574"/>
                                </a:cubicBezTo>
                                <a:cubicBezTo>
                                  <a:pt x="9925" y="13374"/>
                                  <a:pt x="5480" y="11761"/>
                                  <a:pt x="57" y="11761"/>
                                </a:cubicBezTo>
                                <a:lnTo>
                                  <a:pt x="0" y="1178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7" name="Shape 7787"/>
                        <wps:cNvSpPr/>
                        <wps:spPr>
                          <a:xfrm>
                            <a:off x="2019529" y="1476742"/>
                            <a:ext cx="60249" cy="61875"/>
                          </a:xfrm>
                          <a:custGeom>
                            <a:avLst/>
                            <a:gdLst/>
                            <a:ahLst/>
                            <a:cxnLst/>
                            <a:rect l="0" t="0" r="0" b="0"/>
                            <a:pathLst>
                              <a:path w="60249" h="61875">
                                <a:moveTo>
                                  <a:pt x="34696" y="0"/>
                                </a:moveTo>
                                <a:cubicBezTo>
                                  <a:pt x="42418" y="0"/>
                                  <a:pt x="48603" y="2261"/>
                                  <a:pt x="53264" y="6769"/>
                                </a:cubicBezTo>
                                <a:cubicBezTo>
                                  <a:pt x="57925" y="11265"/>
                                  <a:pt x="60249" y="17958"/>
                                  <a:pt x="60249" y="26810"/>
                                </a:cubicBezTo>
                                <a:lnTo>
                                  <a:pt x="60249" y="61875"/>
                                </a:lnTo>
                                <a:lnTo>
                                  <a:pt x="45936" y="61875"/>
                                </a:lnTo>
                                <a:lnTo>
                                  <a:pt x="45936" y="28639"/>
                                </a:lnTo>
                                <a:cubicBezTo>
                                  <a:pt x="45936" y="23305"/>
                                  <a:pt x="44679" y="19279"/>
                                  <a:pt x="42151" y="16561"/>
                                </a:cubicBezTo>
                                <a:cubicBezTo>
                                  <a:pt x="39637" y="13856"/>
                                  <a:pt x="36043" y="12497"/>
                                  <a:pt x="31382" y="12497"/>
                                </a:cubicBezTo>
                                <a:cubicBezTo>
                                  <a:pt x="26111" y="12497"/>
                                  <a:pt x="21946" y="14084"/>
                                  <a:pt x="18898" y="17247"/>
                                </a:cubicBezTo>
                                <a:cubicBezTo>
                                  <a:pt x="15837" y="20422"/>
                                  <a:pt x="14313" y="24981"/>
                                  <a:pt x="14313" y="30937"/>
                                </a:cubicBezTo>
                                <a:lnTo>
                                  <a:pt x="14313" y="61875"/>
                                </a:lnTo>
                                <a:lnTo>
                                  <a:pt x="0" y="61875"/>
                                </a:lnTo>
                                <a:lnTo>
                                  <a:pt x="0" y="699"/>
                                </a:lnTo>
                                <a:lnTo>
                                  <a:pt x="13627" y="699"/>
                                </a:lnTo>
                                <a:lnTo>
                                  <a:pt x="13627" y="8598"/>
                                </a:lnTo>
                                <a:cubicBezTo>
                                  <a:pt x="15989" y="5766"/>
                                  <a:pt x="18974" y="3632"/>
                                  <a:pt x="22555" y="2185"/>
                                </a:cubicBezTo>
                                <a:cubicBezTo>
                                  <a:pt x="26149" y="737"/>
                                  <a:pt x="30200" y="0"/>
                                  <a:pt x="3469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8" name="Shape 7788"/>
                        <wps:cNvSpPr/>
                        <wps:spPr>
                          <a:xfrm>
                            <a:off x="2093522" y="1476743"/>
                            <a:ext cx="32595" cy="62674"/>
                          </a:xfrm>
                          <a:custGeom>
                            <a:avLst/>
                            <a:gdLst/>
                            <a:ahLst/>
                            <a:cxnLst/>
                            <a:rect l="0" t="0" r="0" b="0"/>
                            <a:pathLst>
                              <a:path w="32595" h="62674">
                                <a:moveTo>
                                  <a:pt x="32537" y="0"/>
                                </a:moveTo>
                                <a:lnTo>
                                  <a:pt x="32595" y="14"/>
                                </a:lnTo>
                                <a:lnTo>
                                  <a:pt x="32595" y="12165"/>
                                </a:lnTo>
                                <a:lnTo>
                                  <a:pt x="32537" y="12141"/>
                                </a:lnTo>
                                <a:cubicBezTo>
                                  <a:pt x="27267" y="12141"/>
                                  <a:pt x="22936" y="13907"/>
                                  <a:pt x="19533" y="17425"/>
                                </a:cubicBezTo>
                                <a:cubicBezTo>
                                  <a:pt x="16142" y="20930"/>
                                  <a:pt x="14440" y="25553"/>
                                  <a:pt x="14440" y="31280"/>
                                </a:cubicBezTo>
                                <a:cubicBezTo>
                                  <a:pt x="14440" y="37008"/>
                                  <a:pt x="16142" y="41631"/>
                                  <a:pt x="19533" y="45136"/>
                                </a:cubicBezTo>
                                <a:cubicBezTo>
                                  <a:pt x="22936" y="48666"/>
                                  <a:pt x="27267" y="50419"/>
                                  <a:pt x="32537" y="50419"/>
                                </a:cubicBezTo>
                                <a:lnTo>
                                  <a:pt x="32595" y="50396"/>
                                </a:lnTo>
                                <a:lnTo>
                                  <a:pt x="32595" y="62661"/>
                                </a:lnTo>
                                <a:lnTo>
                                  <a:pt x="32537" y="62674"/>
                                </a:lnTo>
                                <a:cubicBezTo>
                                  <a:pt x="26352" y="62674"/>
                                  <a:pt x="20777" y="61341"/>
                                  <a:pt x="15811" y="58661"/>
                                </a:cubicBezTo>
                                <a:cubicBezTo>
                                  <a:pt x="10846" y="55982"/>
                                  <a:pt x="6972" y="52273"/>
                                  <a:pt x="4191" y="47485"/>
                                </a:cubicBezTo>
                                <a:cubicBezTo>
                                  <a:pt x="1397" y="42723"/>
                                  <a:pt x="0" y="37313"/>
                                  <a:pt x="0" y="31280"/>
                                </a:cubicBezTo>
                                <a:cubicBezTo>
                                  <a:pt x="0" y="25248"/>
                                  <a:pt x="1397" y="19863"/>
                                  <a:pt x="4191" y="15126"/>
                                </a:cubicBezTo>
                                <a:cubicBezTo>
                                  <a:pt x="6972" y="10389"/>
                                  <a:pt x="10846" y="6693"/>
                                  <a:pt x="15811" y="4013"/>
                                </a:cubicBezTo>
                                <a:cubicBezTo>
                                  <a:pt x="20777" y="1346"/>
                                  <a:pt x="26352"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89" name="Shape 7789"/>
                        <wps:cNvSpPr/>
                        <wps:spPr>
                          <a:xfrm>
                            <a:off x="2116318" y="1459138"/>
                            <a:ext cx="9798" cy="9935"/>
                          </a:xfrm>
                          <a:custGeom>
                            <a:avLst/>
                            <a:gdLst/>
                            <a:ahLst/>
                            <a:cxnLst/>
                            <a:rect l="0" t="0" r="0" b="0"/>
                            <a:pathLst>
                              <a:path w="9798" h="9935">
                                <a:moveTo>
                                  <a:pt x="9798" y="0"/>
                                </a:moveTo>
                                <a:lnTo>
                                  <a:pt x="9798" y="9935"/>
                                </a:lnTo>
                                <a:lnTo>
                                  <a:pt x="0" y="9935"/>
                                </a:lnTo>
                                <a:lnTo>
                                  <a:pt x="9798"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0" name="Shape 7790"/>
                        <wps:cNvSpPr/>
                        <wps:spPr>
                          <a:xfrm>
                            <a:off x="2126116" y="1476757"/>
                            <a:ext cx="32595" cy="62647"/>
                          </a:xfrm>
                          <a:custGeom>
                            <a:avLst/>
                            <a:gdLst/>
                            <a:ahLst/>
                            <a:cxnLst/>
                            <a:rect l="0" t="0" r="0" b="0"/>
                            <a:pathLst>
                              <a:path w="32595" h="62647">
                                <a:moveTo>
                                  <a:pt x="0" y="0"/>
                                </a:moveTo>
                                <a:lnTo>
                                  <a:pt x="16783" y="4000"/>
                                </a:lnTo>
                                <a:cubicBezTo>
                                  <a:pt x="21749" y="6679"/>
                                  <a:pt x="25622" y="10375"/>
                                  <a:pt x="28416" y="15112"/>
                                </a:cubicBezTo>
                                <a:cubicBezTo>
                                  <a:pt x="31198" y="19849"/>
                                  <a:pt x="32595" y="25234"/>
                                  <a:pt x="32595" y="31266"/>
                                </a:cubicBezTo>
                                <a:cubicBezTo>
                                  <a:pt x="32595" y="37299"/>
                                  <a:pt x="31198" y="42709"/>
                                  <a:pt x="28416" y="47472"/>
                                </a:cubicBezTo>
                                <a:cubicBezTo>
                                  <a:pt x="25622" y="52259"/>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5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1" name="Shape 7791"/>
                        <wps:cNvSpPr/>
                        <wps:spPr>
                          <a:xfrm>
                            <a:off x="2126116" y="1453388"/>
                            <a:ext cx="22511" cy="15685"/>
                          </a:xfrm>
                          <a:custGeom>
                            <a:avLst/>
                            <a:gdLst/>
                            <a:ahLst/>
                            <a:cxnLst/>
                            <a:rect l="0" t="0" r="0" b="0"/>
                            <a:pathLst>
                              <a:path w="22511" h="15685">
                                <a:moveTo>
                                  <a:pt x="5671" y="0"/>
                                </a:moveTo>
                                <a:lnTo>
                                  <a:pt x="22511" y="0"/>
                                </a:lnTo>
                                <a:lnTo>
                                  <a:pt x="2584" y="15685"/>
                                </a:lnTo>
                                <a:lnTo>
                                  <a:pt x="0" y="15685"/>
                                </a:lnTo>
                                <a:lnTo>
                                  <a:pt x="0" y="5750"/>
                                </a:lnTo>
                                <a:lnTo>
                                  <a:pt x="5671"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2" name="Shape 7792"/>
                        <wps:cNvSpPr/>
                        <wps:spPr>
                          <a:xfrm>
                            <a:off x="2165471" y="1476751"/>
                            <a:ext cx="53607" cy="62662"/>
                          </a:xfrm>
                          <a:custGeom>
                            <a:avLst/>
                            <a:gdLst/>
                            <a:ahLst/>
                            <a:cxnLst/>
                            <a:rect l="0" t="0" r="0" b="0"/>
                            <a:pathLst>
                              <a:path w="53607" h="62662">
                                <a:moveTo>
                                  <a:pt x="28753" y="0"/>
                                </a:moveTo>
                                <a:cubicBezTo>
                                  <a:pt x="32957" y="0"/>
                                  <a:pt x="37148" y="483"/>
                                  <a:pt x="41351" y="1435"/>
                                </a:cubicBezTo>
                                <a:cubicBezTo>
                                  <a:pt x="45555" y="2388"/>
                                  <a:pt x="48997" y="3658"/>
                                  <a:pt x="51664" y="5271"/>
                                </a:cubicBezTo>
                                <a:lnTo>
                                  <a:pt x="46165" y="16154"/>
                                </a:lnTo>
                                <a:cubicBezTo>
                                  <a:pt x="40970" y="13094"/>
                                  <a:pt x="35128" y="11570"/>
                                  <a:pt x="28639" y="11570"/>
                                </a:cubicBezTo>
                                <a:cubicBezTo>
                                  <a:pt x="24435" y="11570"/>
                                  <a:pt x="21247" y="12205"/>
                                  <a:pt x="19076" y="13462"/>
                                </a:cubicBezTo>
                                <a:cubicBezTo>
                                  <a:pt x="16891" y="14719"/>
                                  <a:pt x="15811" y="16383"/>
                                  <a:pt x="15811" y="18453"/>
                                </a:cubicBezTo>
                                <a:cubicBezTo>
                                  <a:pt x="15811" y="20739"/>
                                  <a:pt x="16967" y="22352"/>
                                  <a:pt x="19304" y="23305"/>
                                </a:cubicBezTo>
                                <a:cubicBezTo>
                                  <a:pt x="21628" y="24270"/>
                                  <a:pt x="25235" y="25172"/>
                                  <a:pt x="30125" y="25997"/>
                                </a:cubicBezTo>
                                <a:cubicBezTo>
                                  <a:pt x="35014" y="26772"/>
                                  <a:pt x="39027" y="27648"/>
                                  <a:pt x="42164" y="28639"/>
                                </a:cubicBezTo>
                                <a:cubicBezTo>
                                  <a:pt x="45288" y="29629"/>
                                  <a:pt x="47981" y="31318"/>
                                  <a:pt x="50229" y="33681"/>
                                </a:cubicBezTo>
                                <a:cubicBezTo>
                                  <a:pt x="52489" y="36043"/>
                                  <a:pt x="53607" y="39408"/>
                                  <a:pt x="53607" y="43752"/>
                                </a:cubicBezTo>
                                <a:cubicBezTo>
                                  <a:pt x="53607" y="49492"/>
                                  <a:pt x="51130" y="54077"/>
                                  <a:pt x="46165" y="57506"/>
                                </a:cubicBezTo>
                                <a:cubicBezTo>
                                  <a:pt x="41199" y="60947"/>
                                  <a:pt x="34442" y="62662"/>
                                  <a:pt x="25883" y="62662"/>
                                </a:cubicBezTo>
                                <a:cubicBezTo>
                                  <a:pt x="20917" y="62662"/>
                                  <a:pt x="16078" y="62014"/>
                                  <a:pt x="11341" y="60719"/>
                                </a:cubicBezTo>
                                <a:cubicBezTo>
                                  <a:pt x="6604" y="59423"/>
                                  <a:pt x="2820" y="57772"/>
                                  <a:pt x="0" y="55791"/>
                                </a:cubicBezTo>
                                <a:lnTo>
                                  <a:pt x="5499" y="44907"/>
                                </a:lnTo>
                                <a:cubicBezTo>
                                  <a:pt x="8243" y="46749"/>
                                  <a:pt x="11544" y="48209"/>
                                  <a:pt x="15405" y="49314"/>
                                </a:cubicBezTo>
                                <a:cubicBezTo>
                                  <a:pt x="19253" y="50432"/>
                                  <a:pt x="23063" y="50978"/>
                                  <a:pt x="26810" y="50978"/>
                                </a:cubicBezTo>
                                <a:cubicBezTo>
                                  <a:pt x="35357" y="50978"/>
                                  <a:pt x="39637" y="48717"/>
                                  <a:pt x="39637" y="44222"/>
                                </a:cubicBezTo>
                                <a:cubicBezTo>
                                  <a:pt x="39637" y="42075"/>
                                  <a:pt x="38545" y="40589"/>
                                  <a:pt x="36373" y="39751"/>
                                </a:cubicBezTo>
                                <a:cubicBezTo>
                                  <a:pt x="34189" y="38913"/>
                                  <a:pt x="30696" y="38113"/>
                                  <a:pt x="25883" y="37351"/>
                                </a:cubicBezTo>
                                <a:cubicBezTo>
                                  <a:pt x="20853" y="36576"/>
                                  <a:pt x="16739" y="35700"/>
                                  <a:pt x="13576" y="34709"/>
                                </a:cubicBezTo>
                                <a:cubicBezTo>
                                  <a:pt x="10401" y="33718"/>
                                  <a:pt x="7646" y="31979"/>
                                  <a:pt x="5321" y="29502"/>
                                </a:cubicBezTo>
                                <a:cubicBezTo>
                                  <a:pt x="2997" y="27013"/>
                                  <a:pt x="1829" y="23559"/>
                                  <a:pt x="1829" y="19126"/>
                                </a:cubicBezTo>
                                <a:cubicBezTo>
                                  <a:pt x="1829" y="13322"/>
                                  <a:pt x="4254" y="8687"/>
                                  <a:pt x="9106" y="5207"/>
                                </a:cubicBezTo>
                                <a:cubicBezTo>
                                  <a:pt x="13957" y="1740"/>
                                  <a:pt x="20510" y="0"/>
                                  <a:pt x="28753"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3" name="Shape 7793"/>
                        <wps:cNvSpPr/>
                        <wps:spPr>
                          <a:xfrm>
                            <a:off x="2223315" y="1463918"/>
                            <a:ext cx="44907" cy="75501"/>
                          </a:xfrm>
                          <a:custGeom>
                            <a:avLst/>
                            <a:gdLst/>
                            <a:ahLst/>
                            <a:cxnLst/>
                            <a:rect l="0" t="0" r="0" b="0"/>
                            <a:pathLst>
                              <a:path w="44907" h="75501">
                                <a:moveTo>
                                  <a:pt x="10084" y="0"/>
                                </a:moveTo>
                                <a:lnTo>
                                  <a:pt x="24409" y="0"/>
                                </a:lnTo>
                                <a:lnTo>
                                  <a:pt x="24409" y="13970"/>
                                </a:lnTo>
                                <a:lnTo>
                                  <a:pt x="40780" y="13970"/>
                                </a:lnTo>
                                <a:lnTo>
                                  <a:pt x="40780" y="25438"/>
                                </a:lnTo>
                                <a:lnTo>
                                  <a:pt x="24409" y="25438"/>
                                </a:lnTo>
                                <a:lnTo>
                                  <a:pt x="24409" y="54534"/>
                                </a:lnTo>
                                <a:cubicBezTo>
                                  <a:pt x="24409" y="57506"/>
                                  <a:pt x="25133" y="59779"/>
                                  <a:pt x="26581" y="61354"/>
                                </a:cubicBezTo>
                                <a:cubicBezTo>
                                  <a:pt x="28029" y="62916"/>
                                  <a:pt x="30125" y="63703"/>
                                  <a:pt x="32881" y="63703"/>
                                </a:cubicBezTo>
                                <a:cubicBezTo>
                                  <a:pt x="36081" y="63703"/>
                                  <a:pt x="38760" y="62852"/>
                                  <a:pt x="40907" y="61176"/>
                                </a:cubicBezTo>
                                <a:lnTo>
                                  <a:pt x="44907" y="71374"/>
                                </a:lnTo>
                                <a:cubicBezTo>
                                  <a:pt x="43231" y="72746"/>
                                  <a:pt x="41186" y="73774"/>
                                  <a:pt x="38786" y="74460"/>
                                </a:cubicBezTo>
                                <a:cubicBezTo>
                                  <a:pt x="36373" y="75146"/>
                                  <a:pt x="33846" y="75501"/>
                                  <a:pt x="31166" y="75501"/>
                                </a:cubicBezTo>
                                <a:cubicBezTo>
                                  <a:pt x="24448" y="75501"/>
                                  <a:pt x="19253" y="73736"/>
                                  <a:pt x="15583" y="70231"/>
                                </a:cubicBezTo>
                                <a:cubicBezTo>
                                  <a:pt x="11926" y="66713"/>
                                  <a:pt x="10084" y="61595"/>
                                  <a:pt x="10084" y="54877"/>
                                </a:cubicBezTo>
                                <a:lnTo>
                                  <a:pt x="10084" y="25438"/>
                                </a:lnTo>
                                <a:lnTo>
                                  <a:pt x="0" y="25438"/>
                                </a:lnTo>
                                <a:lnTo>
                                  <a:pt x="0" y="13970"/>
                                </a:lnTo>
                                <a:lnTo>
                                  <a:pt x="10084" y="13970"/>
                                </a:lnTo>
                                <a:lnTo>
                                  <a:pt x="1008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11" name="Shape 105011"/>
                        <wps:cNvSpPr/>
                        <wps:spPr>
                          <a:xfrm>
                            <a:off x="2280024" y="1477435"/>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5" name="Shape 7795"/>
                        <wps:cNvSpPr/>
                        <wps:spPr>
                          <a:xfrm>
                            <a:off x="2278081" y="1450168"/>
                            <a:ext cx="18326" cy="17183"/>
                          </a:xfrm>
                          <a:custGeom>
                            <a:avLst/>
                            <a:gdLst/>
                            <a:ahLst/>
                            <a:cxnLst/>
                            <a:rect l="0" t="0" r="0" b="0"/>
                            <a:pathLst>
                              <a:path w="18326" h="17183">
                                <a:moveTo>
                                  <a:pt x="9157" y="0"/>
                                </a:moveTo>
                                <a:cubicBezTo>
                                  <a:pt x="11760" y="0"/>
                                  <a:pt x="13932" y="787"/>
                                  <a:pt x="15697" y="2349"/>
                                </a:cubicBezTo>
                                <a:cubicBezTo>
                                  <a:pt x="17450" y="3924"/>
                                  <a:pt x="18326" y="5880"/>
                                  <a:pt x="18326" y="8242"/>
                                </a:cubicBezTo>
                                <a:cubicBezTo>
                                  <a:pt x="18326" y="10769"/>
                                  <a:pt x="17463" y="12890"/>
                                  <a:pt x="15748" y="14605"/>
                                </a:cubicBezTo>
                                <a:cubicBezTo>
                                  <a:pt x="14034" y="16332"/>
                                  <a:pt x="11836" y="17183"/>
                                  <a:pt x="9157" y="17183"/>
                                </a:cubicBezTo>
                                <a:cubicBezTo>
                                  <a:pt x="6566" y="17183"/>
                                  <a:pt x="4382" y="16358"/>
                                  <a:pt x="2629" y="14719"/>
                                </a:cubicBezTo>
                                <a:cubicBezTo>
                                  <a:pt x="876" y="13081"/>
                                  <a:pt x="0" y="11036"/>
                                  <a:pt x="0" y="8598"/>
                                </a:cubicBezTo>
                                <a:cubicBezTo>
                                  <a:pt x="0" y="6147"/>
                                  <a:pt x="876" y="4102"/>
                                  <a:pt x="2629" y="2464"/>
                                </a:cubicBezTo>
                                <a:cubicBezTo>
                                  <a:pt x="4382" y="826"/>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6" name="Shape 7796"/>
                        <wps:cNvSpPr/>
                        <wps:spPr>
                          <a:xfrm>
                            <a:off x="2308098" y="1476743"/>
                            <a:ext cx="59220" cy="62674"/>
                          </a:xfrm>
                          <a:custGeom>
                            <a:avLst/>
                            <a:gdLst/>
                            <a:ahLst/>
                            <a:cxnLst/>
                            <a:rect l="0" t="0" r="0" b="0"/>
                            <a:pathLst>
                              <a:path w="59220" h="62674">
                                <a:moveTo>
                                  <a:pt x="33096" y="0"/>
                                </a:moveTo>
                                <a:cubicBezTo>
                                  <a:pt x="39129" y="0"/>
                                  <a:pt x="44424" y="1232"/>
                                  <a:pt x="48958" y="3670"/>
                                </a:cubicBezTo>
                                <a:cubicBezTo>
                                  <a:pt x="53505" y="6109"/>
                                  <a:pt x="56934" y="9627"/>
                                  <a:pt x="59220" y="14211"/>
                                </a:cubicBezTo>
                                <a:lnTo>
                                  <a:pt x="48222" y="20625"/>
                                </a:lnTo>
                                <a:cubicBezTo>
                                  <a:pt x="46469" y="17806"/>
                                  <a:pt x="44272" y="15685"/>
                                  <a:pt x="41643" y="14275"/>
                                </a:cubicBezTo>
                                <a:cubicBezTo>
                                  <a:pt x="39001" y="12865"/>
                                  <a:pt x="36119" y="12141"/>
                                  <a:pt x="32982" y="12141"/>
                                </a:cubicBezTo>
                                <a:cubicBezTo>
                                  <a:pt x="27635" y="12141"/>
                                  <a:pt x="23203" y="13881"/>
                                  <a:pt x="19698" y="17361"/>
                                </a:cubicBezTo>
                                <a:cubicBezTo>
                                  <a:pt x="16180" y="20841"/>
                                  <a:pt x="14427" y="25476"/>
                                  <a:pt x="14427" y="31280"/>
                                </a:cubicBezTo>
                                <a:cubicBezTo>
                                  <a:pt x="14427" y="37084"/>
                                  <a:pt x="16167" y="41720"/>
                                  <a:pt x="19647" y="45199"/>
                                </a:cubicBezTo>
                                <a:cubicBezTo>
                                  <a:pt x="23114" y="48679"/>
                                  <a:pt x="27559" y="50419"/>
                                  <a:pt x="32982" y="50419"/>
                                </a:cubicBezTo>
                                <a:cubicBezTo>
                                  <a:pt x="36119" y="50419"/>
                                  <a:pt x="39001" y="49708"/>
                                  <a:pt x="41643" y="48285"/>
                                </a:cubicBezTo>
                                <a:cubicBezTo>
                                  <a:pt x="44272" y="46876"/>
                                  <a:pt x="46469" y="44768"/>
                                  <a:pt x="48222" y="41935"/>
                                </a:cubicBezTo>
                                <a:lnTo>
                                  <a:pt x="59220" y="48349"/>
                                </a:lnTo>
                                <a:cubicBezTo>
                                  <a:pt x="56858" y="52934"/>
                                  <a:pt x="53391" y="56464"/>
                                  <a:pt x="48844" y="58941"/>
                                </a:cubicBezTo>
                                <a:cubicBezTo>
                                  <a:pt x="44310" y="61430"/>
                                  <a:pt x="39052" y="62674"/>
                                  <a:pt x="33096" y="62674"/>
                                </a:cubicBezTo>
                                <a:cubicBezTo>
                                  <a:pt x="26759" y="62674"/>
                                  <a:pt x="21069" y="61341"/>
                                  <a:pt x="16027" y="58661"/>
                                </a:cubicBezTo>
                                <a:cubicBezTo>
                                  <a:pt x="10998" y="55982"/>
                                  <a:pt x="7048" y="52273"/>
                                  <a:pt x="4229" y="47485"/>
                                </a:cubicBezTo>
                                <a:cubicBezTo>
                                  <a:pt x="1410" y="42723"/>
                                  <a:pt x="0" y="37313"/>
                                  <a:pt x="0" y="31280"/>
                                </a:cubicBezTo>
                                <a:cubicBezTo>
                                  <a:pt x="0" y="25248"/>
                                  <a:pt x="1410" y="19863"/>
                                  <a:pt x="4229" y="15126"/>
                                </a:cubicBezTo>
                                <a:cubicBezTo>
                                  <a:pt x="7048" y="10389"/>
                                  <a:pt x="10973" y="6693"/>
                                  <a:pt x="15977" y="4013"/>
                                </a:cubicBezTo>
                                <a:cubicBezTo>
                                  <a:pt x="20981" y="1346"/>
                                  <a:pt x="26682" y="0"/>
                                  <a:pt x="3309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7" name="Shape 7797"/>
                        <wps:cNvSpPr/>
                        <wps:spPr>
                          <a:xfrm>
                            <a:off x="2373728" y="1476743"/>
                            <a:ext cx="32595" cy="62674"/>
                          </a:xfrm>
                          <a:custGeom>
                            <a:avLst/>
                            <a:gdLst/>
                            <a:ahLst/>
                            <a:cxnLst/>
                            <a:rect l="0" t="0" r="0" b="0"/>
                            <a:pathLst>
                              <a:path w="32595" h="62674">
                                <a:moveTo>
                                  <a:pt x="32537" y="0"/>
                                </a:moveTo>
                                <a:lnTo>
                                  <a:pt x="32595" y="14"/>
                                </a:lnTo>
                                <a:lnTo>
                                  <a:pt x="32595" y="12165"/>
                                </a:lnTo>
                                <a:lnTo>
                                  <a:pt x="32537" y="12141"/>
                                </a:lnTo>
                                <a:cubicBezTo>
                                  <a:pt x="27267" y="12141"/>
                                  <a:pt x="22936" y="13907"/>
                                  <a:pt x="19533" y="17425"/>
                                </a:cubicBezTo>
                                <a:cubicBezTo>
                                  <a:pt x="16142" y="20930"/>
                                  <a:pt x="14440" y="25553"/>
                                  <a:pt x="14440" y="31280"/>
                                </a:cubicBezTo>
                                <a:cubicBezTo>
                                  <a:pt x="14440" y="37008"/>
                                  <a:pt x="16142" y="41631"/>
                                  <a:pt x="19533" y="45136"/>
                                </a:cubicBezTo>
                                <a:cubicBezTo>
                                  <a:pt x="22936" y="48666"/>
                                  <a:pt x="27267" y="50419"/>
                                  <a:pt x="32537" y="50419"/>
                                </a:cubicBezTo>
                                <a:lnTo>
                                  <a:pt x="32595" y="50396"/>
                                </a:lnTo>
                                <a:lnTo>
                                  <a:pt x="32595" y="62661"/>
                                </a:lnTo>
                                <a:lnTo>
                                  <a:pt x="32537" y="62674"/>
                                </a:lnTo>
                                <a:cubicBezTo>
                                  <a:pt x="26352" y="62674"/>
                                  <a:pt x="20777" y="61341"/>
                                  <a:pt x="15811" y="58661"/>
                                </a:cubicBezTo>
                                <a:cubicBezTo>
                                  <a:pt x="10846" y="55982"/>
                                  <a:pt x="6972" y="52273"/>
                                  <a:pt x="4178" y="47485"/>
                                </a:cubicBezTo>
                                <a:cubicBezTo>
                                  <a:pt x="1397" y="42723"/>
                                  <a:pt x="0" y="37313"/>
                                  <a:pt x="0" y="31280"/>
                                </a:cubicBezTo>
                                <a:cubicBezTo>
                                  <a:pt x="0" y="25248"/>
                                  <a:pt x="1397" y="19863"/>
                                  <a:pt x="4178" y="15126"/>
                                </a:cubicBezTo>
                                <a:cubicBezTo>
                                  <a:pt x="6972" y="10389"/>
                                  <a:pt x="10846" y="6693"/>
                                  <a:pt x="15811" y="4013"/>
                                </a:cubicBezTo>
                                <a:cubicBezTo>
                                  <a:pt x="20777" y="1346"/>
                                  <a:pt x="26352"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8" name="Shape 7798"/>
                        <wps:cNvSpPr/>
                        <wps:spPr>
                          <a:xfrm>
                            <a:off x="2406322" y="1476757"/>
                            <a:ext cx="32595" cy="62647"/>
                          </a:xfrm>
                          <a:custGeom>
                            <a:avLst/>
                            <a:gdLst/>
                            <a:ahLst/>
                            <a:cxnLst/>
                            <a:rect l="0" t="0" r="0" b="0"/>
                            <a:pathLst>
                              <a:path w="32595" h="62647">
                                <a:moveTo>
                                  <a:pt x="0" y="0"/>
                                </a:moveTo>
                                <a:lnTo>
                                  <a:pt x="16783" y="4000"/>
                                </a:lnTo>
                                <a:cubicBezTo>
                                  <a:pt x="21749" y="6679"/>
                                  <a:pt x="25622" y="10375"/>
                                  <a:pt x="28416" y="15112"/>
                                </a:cubicBezTo>
                                <a:cubicBezTo>
                                  <a:pt x="31198" y="19849"/>
                                  <a:pt x="32595" y="25234"/>
                                  <a:pt x="32595" y="31266"/>
                                </a:cubicBezTo>
                                <a:cubicBezTo>
                                  <a:pt x="32595" y="37299"/>
                                  <a:pt x="31198" y="42709"/>
                                  <a:pt x="28416" y="47472"/>
                                </a:cubicBezTo>
                                <a:cubicBezTo>
                                  <a:pt x="25622" y="52259"/>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51"/>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799" name="Shape 7799"/>
                        <wps:cNvSpPr/>
                        <wps:spPr>
                          <a:xfrm>
                            <a:off x="1525091" y="616372"/>
                            <a:ext cx="84658" cy="80188"/>
                          </a:xfrm>
                          <a:custGeom>
                            <a:avLst/>
                            <a:gdLst/>
                            <a:ahLst/>
                            <a:cxnLst/>
                            <a:rect l="0" t="0" r="0" b="0"/>
                            <a:pathLst>
                              <a:path w="84658" h="80188">
                                <a:moveTo>
                                  <a:pt x="0" y="0"/>
                                </a:moveTo>
                                <a:lnTo>
                                  <a:pt x="16142" y="0"/>
                                </a:lnTo>
                                <a:lnTo>
                                  <a:pt x="42837" y="61862"/>
                                </a:lnTo>
                                <a:lnTo>
                                  <a:pt x="69761" y="0"/>
                                </a:lnTo>
                                <a:lnTo>
                                  <a:pt x="84658" y="0"/>
                                </a:lnTo>
                                <a:lnTo>
                                  <a:pt x="49720" y="80188"/>
                                </a:lnTo>
                                <a:lnTo>
                                  <a:pt x="35052" y="80188"/>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0" name="Shape 7800"/>
                        <wps:cNvSpPr/>
                        <wps:spPr>
                          <a:xfrm>
                            <a:off x="1607915" y="660822"/>
                            <a:ext cx="27661" cy="36551"/>
                          </a:xfrm>
                          <a:custGeom>
                            <a:avLst/>
                            <a:gdLst/>
                            <a:ahLst/>
                            <a:cxnLst/>
                            <a:rect l="0" t="0" r="0" b="0"/>
                            <a:pathLst>
                              <a:path w="27661" h="36551">
                                <a:moveTo>
                                  <a:pt x="25426" y="0"/>
                                </a:moveTo>
                                <a:lnTo>
                                  <a:pt x="27661" y="0"/>
                                </a:lnTo>
                                <a:lnTo>
                                  <a:pt x="27661" y="9512"/>
                                </a:lnTo>
                                <a:lnTo>
                                  <a:pt x="26467" y="9512"/>
                                </a:lnTo>
                                <a:cubicBezTo>
                                  <a:pt x="18224" y="9512"/>
                                  <a:pt x="14084" y="12217"/>
                                  <a:pt x="14084" y="17640"/>
                                </a:cubicBezTo>
                                <a:cubicBezTo>
                                  <a:pt x="14084" y="20244"/>
                                  <a:pt x="15126" y="22301"/>
                                  <a:pt x="17183" y="23825"/>
                                </a:cubicBezTo>
                                <a:cubicBezTo>
                                  <a:pt x="19241" y="25362"/>
                                  <a:pt x="22111" y="26124"/>
                                  <a:pt x="25781" y="26124"/>
                                </a:cubicBezTo>
                                <a:lnTo>
                                  <a:pt x="27661" y="25640"/>
                                </a:lnTo>
                                <a:lnTo>
                                  <a:pt x="27661" y="35672"/>
                                </a:lnTo>
                                <a:lnTo>
                                  <a:pt x="22797" y="36551"/>
                                </a:lnTo>
                                <a:cubicBezTo>
                                  <a:pt x="18224" y="36551"/>
                                  <a:pt x="14212" y="35763"/>
                                  <a:pt x="10769" y="34201"/>
                                </a:cubicBezTo>
                                <a:cubicBezTo>
                                  <a:pt x="7328" y="32639"/>
                                  <a:pt x="4674" y="30455"/>
                                  <a:pt x="2807" y="27673"/>
                                </a:cubicBezTo>
                                <a:cubicBezTo>
                                  <a:pt x="940" y="24879"/>
                                  <a:pt x="0" y="21730"/>
                                  <a:pt x="0" y="18224"/>
                                </a:cubicBezTo>
                                <a:cubicBezTo>
                                  <a:pt x="0" y="12725"/>
                                  <a:pt x="2045" y="8306"/>
                                  <a:pt x="6121" y="4978"/>
                                </a:cubicBezTo>
                                <a:cubicBezTo>
                                  <a:pt x="10211" y="1664"/>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1" name="Shape 7801"/>
                        <wps:cNvSpPr/>
                        <wps:spPr>
                          <a:xfrm>
                            <a:off x="1609744" y="634706"/>
                            <a:ext cx="25832" cy="17987"/>
                          </a:xfrm>
                          <a:custGeom>
                            <a:avLst/>
                            <a:gdLst/>
                            <a:ahLst/>
                            <a:cxnLst/>
                            <a:rect l="0" t="0" r="0" b="0"/>
                            <a:pathLst>
                              <a:path w="25832" h="17987">
                                <a:moveTo>
                                  <a:pt x="25832" y="0"/>
                                </a:moveTo>
                                <a:lnTo>
                                  <a:pt x="25832" y="12414"/>
                                </a:lnTo>
                                <a:lnTo>
                                  <a:pt x="24181" y="11917"/>
                                </a:lnTo>
                                <a:cubicBezTo>
                                  <a:pt x="20739" y="11917"/>
                                  <a:pt x="17361" y="12450"/>
                                  <a:pt x="14046" y="13517"/>
                                </a:cubicBezTo>
                                <a:cubicBezTo>
                                  <a:pt x="10719" y="14584"/>
                                  <a:pt x="7899" y="16082"/>
                                  <a:pt x="5613" y="17987"/>
                                </a:cubicBezTo>
                                <a:lnTo>
                                  <a:pt x="0" y="7560"/>
                                </a:lnTo>
                                <a:cubicBezTo>
                                  <a:pt x="3213" y="5109"/>
                                  <a:pt x="7074" y="3242"/>
                                  <a:pt x="11569" y="1947"/>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2" name="Shape 7802"/>
                        <wps:cNvSpPr/>
                        <wps:spPr>
                          <a:xfrm>
                            <a:off x="1635576" y="634698"/>
                            <a:ext cx="27902" cy="61874"/>
                          </a:xfrm>
                          <a:custGeom>
                            <a:avLst/>
                            <a:gdLst/>
                            <a:ahLst/>
                            <a:cxnLst/>
                            <a:rect l="0" t="0" r="0" b="0"/>
                            <a:pathLst>
                              <a:path w="27902" h="61874">
                                <a:moveTo>
                                  <a:pt x="64" y="0"/>
                                </a:moveTo>
                                <a:cubicBezTo>
                                  <a:pt x="9080" y="0"/>
                                  <a:pt x="15977" y="2159"/>
                                  <a:pt x="20739" y="6477"/>
                                </a:cubicBezTo>
                                <a:cubicBezTo>
                                  <a:pt x="25514" y="10795"/>
                                  <a:pt x="27902" y="17297"/>
                                  <a:pt x="27902" y="26009"/>
                                </a:cubicBezTo>
                                <a:lnTo>
                                  <a:pt x="27902" y="61874"/>
                                </a:lnTo>
                                <a:lnTo>
                                  <a:pt x="14376" y="61874"/>
                                </a:lnTo>
                                <a:lnTo>
                                  <a:pt x="14376" y="54419"/>
                                </a:lnTo>
                                <a:cubicBezTo>
                                  <a:pt x="12624" y="57099"/>
                                  <a:pt x="10122" y="59144"/>
                                  <a:pt x="6883" y="60553"/>
                                </a:cubicBezTo>
                                <a:lnTo>
                                  <a:pt x="0" y="61796"/>
                                </a:lnTo>
                                <a:lnTo>
                                  <a:pt x="0" y="51764"/>
                                </a:lnTo>
                                <a:lnTo>
                                  <a:pt x="7683" y="49784"/>
                                </a:lnTo>
                                <a:cubicBezTo>
                                  <a:pt x="10477" y="48146"/>
                                  <a:pt x="12433" y="45796"/>
                                  <a:pt x="13576" y="42735"/>
                                </a:cubicBezTo>
                                <a:lnTo>
                                  <a:pt x="13576" y="35636"/>
                                </a:lnTo>
                                <a:lnTo>
                                  <a:pt x="0" y="35636"/>
                                </a:lnTo>
                                <a:lnTo>
                                  <a:pt x="0" y="26124"/>
                                </a:lnTo>
                                <a:lnTo>
                                  <a:pt x="13576" y="26124"/>
                                </a:lnTo>
                                <a:lnTo>
                                  <a:pt x="13576" y="25210"/>
                                </a:lnTo>
                                <a:cubicBezTo>
                                  <a:pt x="13576" y="20930"/>
                                  <a:pt x="12306" y="17653"/>
                                  <a:pt x="9741" y="15354"/>
                                </a:cubicBezTo>
                                <a:lnTo>
                                  <a:pt x="0" y="12422"/>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12" name="Shape 105012"/>
                        <wps:cNvSpPr/>
                        <wps:spPr>
                          <a:xfrm>
                            <a:off x="1681804" y="611557"/>
                            <a:ext cx="14325" cy="85001"/>
                          </a:xfrm>
                          <a:custGeom>
                            <a:avLst/>
                            <a:gdLst/>
                            <a:ahLst/>
                            <a:cxnLst/>
                            <a:rect l="0" t="0" r="0" b="0"/>
                            <a:pathLst>
                              <a:path w="14325" h="85001">
                                <a:moveTo>
                                  <a:pt x="0" y="0"/>
                                </a:moveTo>
                                <a:lnTo>
                                  <a:pt x="14325" y="0"/>
                                </a:lnTo>
                                <a:lnTo>
                                  <a:pt x="14325" y="85001"/>
                                </a:lnTo>
                                <a:lnTo>
                                  <a:pt x="0" y="85001"/>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4" name="Shape 7804"/>
                        <wps:cNvSpPr/>
                        <wps:spPr>
                          <a:xfrm>
                            <a:off x="1709876" y="634697"/>
                            <a:ext cx="32595" cy="62674"/>
                          </a:xfrm>
                          <a:custGeom>
                            <a:avLst/>
                            <a:gdLst/>
                            <a:ahLst/>
                            <a:cxnLst/>
                            <a:rect l="0" t="0" r="0" b="0"/>
                            <a:pathLst>
                              <a:path w="32595" h="62674">
                                <a:moveTo>
                                  <a:pt x="32537" y="0"/>
                                </a:moveTo>
                                <a:lnTo>
                                  <a:pt x="32595" y="14"/>
                                </a:lnTo>
                                <a:lnTo>
                                  <a:pt x="32595" y="12177"/>
                                </a:lnTo>
                                <a:lnTo>
                                  <a:pt x="32537" y="12154"/>
                                </a:lnTo>
                                <a:cubicBezTo>
                                  <a:pt x="27267" y="12154"/>
                                  <a:pt x="22923" y="13907"/>
                                  <a:pt x="19533" y="17425"/>
                                </a:cubicBezTo>
                                <a:cubicBezTo>
                                  <a:pt x="16129" y="20930"/>
                                  <a:pt x="14440" y="25553"/>
                                  <a:pt x="14440" y="31280"/>
                                </a:cubicBezTo>
                                <a:cubicBezTo>
                                  <a:pt x="14440" y="37008"/>
                                  <a:pt x="16129" y="41631"/>
                                  <a:pt x="19533" y="45136"/>
                                </a:cubicBezTo>
                                <a:cubicBezTo>
                                  <a:pt x="22923" y="48654"/>
                                  <a:pt x="27267" y="50419"/>
                                  <a:pt x="32537" y="50419"/>
                                </a:cubicBezTo>
                                <a:lnTo>
                                  <a:pt x="32595" y="50396"/>
                                </a:lnTo>
                                <a:lnTo>
                                  <a:pt x="32595" y="62661"/>
                                </a:lnTo>
                                <a:lnTo>
                                  <a:pt x="32537" y="62674"/>
                                </a:lnTo>
                                <a:cubicBezTo>
                                  <a:pt x="26340" y="62674"/>
                                  <a:pt x="20765" y="61328"/>
                                  <a:pt x="15811" y="58661"/>
                                </a:cubicBezTo>
                                <a:cubicBezTo>
                                  <a:pt x="10846" y="55982"/>
                                  <a:pt x="6960" y="52261"/>
                                  <a:pt x="4178" y="47485"/>
                                </a:cubicBezTo>
                                <a:cubicBezTo>
                                  <a:pt x="1384" y="42723"/>
                                  <a:pt x="0" y="37313"/>
                                  <a:pt x="0" y="31280"/>
                                </a:cubicBezTo>
                                <a:cubicBezTo>
                                  <a:pt x="0" y="25248"/>
                                  <a:pt x="1384" y="19863"/>
                                  <a:pt x="4178" y="15126"/>
                                </a:cubicBezTo>
                                <a:cubicBezTo>
                                  <a:pt x="6960" y="10389"/>
                                  <a:pt x="10846" y="6693"/>
                                  <a:pt x="15811" y="4013"/>
                                </a:cubicBezTo>
                                <a:cubicBezTo>
                                  <a:pt x="20765" y="1346"/>
                                  <a:pt x="26340"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5" name="Shape 7805"/>
                        <wps:cNvSpPr/>
                        <wps:spPr>
                          <a:xfrm>
                            <a:off x="1742471" y="634711"/>
                            <a:ext cx="32582" cy="62647"/>
                          </a:xfrm>
                          <a:custGeom>
                            <a:avLst/>
                            <a:gdLst/>
                            <a:ahLst/>
                            <a:cxnLst/>
                            <a:rect l="0" t="0" r="0" b="0"/>
                            <a:pathLst>
                              <a:path w="32582" h="62647">
                                <a:moveTo>
                                  <a:pt x="0" y="0"/>
                                </a:moveTo>
                                <a:lnTo>
                                  <a:pt x="16783" y="4000"/>
                                </a:lnTo>
                                <a:cubicBezTo>
                                  <a:pt x="21749" y="6679"/>
                                  <a:pt x="25622" y="10375"/>
                                  <a:pt x="28404" y="15112"/>
                                </a:cubicBezTo>
                                <a:cubicBezTo>
                                  <a:pt x="31198" y="19849"/>
                                  <a:pt x="32582" y="25234"/>
                                  <a:pt x="32582" y="31266"/>
                                </a:cubicBezTo>
                                <a:cubicBezTo>
                                  <a:pt x="32582" y="37299"/>
                                  <a:pt x="31198" y="42709"/>
                                  <a:pt x="28404" y="47472"/>
                                </a:cubicBezTo>
                                <a:cubicBezTo>
                                  <a:pt x="25622" y="52247"/>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63"/>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6" name="Shape 7806"/>
                        <wps:cNvSpPr/>
                        <wps:spPr>
                          <a:xfrm>
                            <a:off x="1788798" y="634702"/>
                            <a:ext cx="35408" cy="61862"/>
                          </a:xfrm>
                          <a:custGeom>
                            <a:avLst/>
                            <a:gdLst/>
                            <a:ahLst/>
                            <a:cxnLst/>
                            <a:rect l="0" t="0" r="0" b="0"/>
                            <a:pathLst>
                              <a:path w="35408" h="61862">
                                <a:moveTo>
                                  <a:pt x="35408" y="0"/>
                                </a:moveTo>
                                <a:lnTo>
                                  <a:pt x="35408" y="13627"/>
                                </a:lnTo>
                                <a:cubicBezTo>
                                  <a:pt x="34188" y="13398"/>
                                  <a:pt x="33071" y="13284"/>
                                  <a:pt x="32080" y="13284"/>
                                </a:cubicBezTo>
                                <a:cubicBezTo>
                                  <a:pt x="26505" y="13284"/>
                                  <a:pt x="22149" y="14910"/>
                                  <a:pt x="19024" y="18161"/>
                                </a:cubicBezTo>
                                <a:cubicBezTo>
                                  <a:pt x="15888" y="21412"/>
                                  <a:pt x="14325" y="26086"/>
                                  <a:pt x="14325" y="32195"/>
                                </a:cubicBezTo>
                                <a:lnTo>
                                  <a:pt x="14325" y="61862"/>
                                </a:lnTo>
                                <a:lnTo>
                                  <a:pt x="0" y="61862"/>
                                </a:lnTo>
                                <a:lnTo>
                                  <a:pt x="0" y="686"/>
                                </a:lnTo>
                                <a:lnTo>
                                  <a:pt x="13640" y="686"/>
                                </a:lnTo>
                                <a:lnTo>
                                  <a:pt x="13640" y="9627"/>
                                </a:lnTo>
                                <a:cubicBezTo>
                                  <a:pt x="17767" y="3213"/>
                                  <a:pt x="25019" y="0"/>
                                  <a:pt x="35408"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7" name="Shape 7807"/>
                        <wps:cNvSpPr/>
                        <wps:spPr>
                          <a:xfrm>
                            <a:off x="1831649" y="660822"/>
                            <a:ext cx="27661" cy="36551"/>
                          </a:xfrm>
                          <a:custGeom>
                            <a:avLst/>
                            <a:gdLst/>
                            <a:ahLst/>
                            <a:cxnLst/>
                            <a:rect l="0" t="0" r="0" b="0"/>
                            <a:pathLst>
                              <a:path w="27661" h="36551">
                                <a:moveTo>
                                  <a:pt x="25426" y="0"/>
                                </a:moveTo>
                                <a:lnTo>
                                  <a:pt x="27661" y="0"/>
                                </a:lnTo>
                                <a:lnTo>
                                  <a:pt x="27661" y="9512"/>
                                </a:lnTo>
                                <a:lnTo>
                                  <a:pt x="26467" y="9512"/>
                                </a:lnTo>
                                <a:cubicBezTo>
                                  <a:pt x="18224" y="9512"/>
                                  <a:pt x="14084" y="12217"/>
                                  <a:pt x="14084" y="17640"/>
                                </a:cubicBezTo>
                                <a:cubicBezTo>
                                  <a:pt x="14084" y="20244"/>
                                  <a:pt x="15126" y="22301"/>
                                  <a:pt x="17183" y="23825"/>
                                </a:cubicBezTo>
                                <a:cubicBezTo>
                                  <a:pt x="19241" y="25362"/>
                                  <a:pt x="22111" y="26124"/>
                                  <a:pt x="25781" y="26124"/>
                                </a:cubicBezTo>
                                <a:lnTo>
                                  <a:pt x="27661" y="25640"/>
                                </a:lnTo>
                                <a:lnTo>
                                  <a:pt x="27661" y="35672"/>
                                </a:lnTo>
                                <a:lnTo>
                                  <a:pt x="22797" y="36551"/>
                                </a:lnTo>
                                <a:cubicBezTo>
                                  <a:pt x="18224" y="36551"/>
                                  <a:pt x="14212" y="35763"/>
                                  <a:pt x="10769" y="34201"/>
                                </a:cubicBezTo>
                                <a:cubicBezTo>
                                  <a:pt x="7328" y="32639"/>
                                  <a:pt x="4674" y="30455"/>
                                  <a:pt x="2807" y="27673"/>
                                </a:cubicBezTo>
                                <a:cubicBezTo>
                                  <a:pt x="940" y="24879"/>
                                  <a:pt x="0" y="21730"/>
                                  <a:pt x="0" y="18224"/>
                                </a:cubicBezTo>
                                <a:cubicBezTo>
                                  <a:pt x="0" y="12725"/>
                                  <a:pt x="2045" y="8306"/>
                                  <a:pt x="6134" y="4978"/>
                                </a:cubicBezTo>
                                <a:cubicBezTo>
                                  <a:pt x="10211" y="1664"/>
                                  <a:pt x="16650" y="0"/>
                                  <a:pt x="2542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8" name="Shape 7808"/>
                        <wps:cNvSpPr/>
                        <wps:spPr>
                          <a:xfrm>
                            <a:off x="1833477" y="634706"/>
                            <a:ext cx="25832" cy="17987"/>
                          </a:xfrm>
                          <a:custGeom>
                            <a:avLst/>
                            <a:gdLst/>
                            <a:ahLst/>
                            <a:cxnLst/>
                            <a:rect l="0" t="0" r="0" b="0"/>
                            <a:pathLst>
                              <a:path w="25832" h="17987">
                                <a:moveTo>
                                  <a:pt x="25832" y="0"/>
                                </a:moveTo>
                                <a:lnTo>
                                  <a:pt x="25832" y="12414"/>
                                </a:lnTo>
                                <a:lnTo>
                                  <a:pt x="24181" y="11917"/>
                                </a:lnTo>
                                <a:cubicBezTo>
                                  <a:pt x="20739" y="11917"/>
                                  <a:pt x="17361" y="12450"/>
                                  <a:pt x="14046" y="13517"/>
                                </a:cubicBezTo>
                                <a:cubicBezTo>
                                  <a:pt x="10719" y="14584"/>
                                  <a:pt x="7899" y="16082"/>
                                  <a:pt x="5613" y="17987"/>
                                </a:cubicBezTo>
                                <a:lnTo>
                                  <a:pt x="0" y="7560"/>
                                </a:lnTo>
                                <a:cubicBezTo>
                                  <a:pt x="3213" y="5109"/>
                                  <a:pt x="7074" y="3242"/>
                                  <a:pt x="11569" y="1947"/>
                                </a:cubicBezTo>
                                <a:lnTo>
                                  <a:pt x="25832"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09" name="Shape 7809"/>
                        <wps:cNvSpPr/>
                        <wps:spPr>
                          <a:xfrm>
                            <a:off x="1859309" y="634698"/>
                            <a:ext cx="27902" cy="61874"/>
                          </a:xfrm>
                          <a:custGeom>
                            <a:avLst/>
                            <a:gdLst/>
                            <a:ahLst/>
                            <a:cxnLst/>
                            <a:rect l="0" t="0" r="0" b="0"/>
                            <a:pathLst>
                              <a:path w="27902" h="61874">
                                <a:moveTo>
                                  <a:pt x="64" y="0"/>
                                </a:moveTo>
                                <a:cubicBezTo>
                                  <a:pt x="9080" y="0"/>
                                  <a:pt x="15977" y="2159"/>
                                  <a:pt x="20739" y="6477"/>
                                </a:cubicBezTo>
                                <a:cubicBezTo>
                                  <a:pt x="25514" y="10795"/>
                                  <a:pt x="27902" y="17297"/>
                                  <a:pt x="27902" y="26009"/>
                                </a:cubicBezTo>
                                <a:lnTo>
                                  <a:pt x="27902" y="61874"/>
                                </a:lnTo>
                                <a:lnTo>
                                  <a:pt x="14376" y="61874"/>
                                </a:lnTo>
                                <a:lnTo>
                                  <a:pt x="14376" y="54419"/>
                                </a:lnTo>
                                <a:cubicBezTo>
                                  <a:pt x="12624" y="57099"/>
                                  <a:pt x="10135" y="59144"/>
                                  <a:pt x="6883" y="60553"/>
                                </a:cubicBezTo>
                                <a:lnTo>
                                  <a:pt x="0" y="61796"/>
                                </a:lnTo>
                                <a:lnTo>
                                  <a:pt x="0" y="51764"/>
                                </a:lnTo>
                                <a:lnTo>
                                  <a:pt x="7683" y="49784"/>
                                </a:lnTo>
                                <a:cubicBezTo>
                                  <a:pt x="10477" y="48146"/>
                                  <a:pt x="12433" y="45796"/>
                                  <a:pt x="13576" y="42735"/>
                                </a:cubicBezTo>
                                <a:lnTo>
                                  <a:pt x="13576" y="35636"/>
                                </a:lnTo>
                                <a:lnTo>
                                  <a:pt x="0" y="35636"/>
                                </a:lnTo>
                                <a:lnTo>
                                  <a:pt x="0" y="26124"/>
                                </a:lnTo>
                                <a:lnTo>
                                  <a:pt x="13576" y="26124"/>
                                </a:lnTo>
                                <a:lnTo>
                                  <a:pt x="13576" y="25210"/>
                                </a:lnTo>
                                <a:cubicBezTo>
                                  <a:pt x="13576" y="20930"/>
                                  <a:pt x="12306" y="17653"/>
                                  <a:pt x="9741" y="15354"/>
                                </a:cubicBezTo>
                                <a:lnTo>
                                  <a:pt x="0" y="12422"/>
                                </a:lnTo>
                                <a:lnTo>
                                  <a:pt x="0" y="9"/>
                                </a:lnTo>
                                <a:lnTo>
                                  <a:pt x="64"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0" name="Shape 7810"/>
                        <wps:cNvSpPr/>
                        <wps:spPr>
                          <a:xfrm>
                            <a:off x="1901075" y="634697"/>
                            <a:ext cx="59220" cy="62674"/>
                          </a:xfrm>
                          <a:custGeom>
                            <a:avLst/>
                            <a:gdLst/>
                            <a:ahLst/>
                            <a:cxnLst/>
                            <a:rect l="0" t="0" r="0" b="0"/>
                            <a:pathLst>
                              <a:path w="59220" h="62674">
                                <a:moveTo>
                                  <a:pt x="33109" y="0"/>
                                </a:moveTo>
                                <a:cubicBezTo>
                                  <a:pt x="39141" y="0"/>
                                  <a:pt x="44424" y="1232"/>
                                  <a:pt x="48971" y="3670"/>
                                </a:cubicBezTo>
                                <a:cubicBezTo>
                                  <a:pt x="53518" y="6109"/>
                                  <a:pt x="56934" y="9627"/>
                                  <a:pt x="59220" y="14211"/>
                                </a:cubicBezTo>
                                <a:lnTo>
                                  <a:pt x="48222" y="20625"/>
                                </a:lnTo>
                                <a:cubicBezTo>
                                  <a:pt x="46469" y="17806"/>
                                  <a:pt x="44272" y="15685"/>
                                  <a:pt x="41643" y="14275"/>
                                </a:cubicBezTo>
                                <a:cubicBezTo>
                                  <a:pt x="39014" y="12853"/>
                                  <a:pt x="36132" y="12154"/>
                                  <a:pt x="32994" y="12154"/>
                                </a:cubicBezTo>
                                <a:cubicBezTo>
                                  <a:pt x="27648" y="12154"/>
                                  <a:pt x="23216" y="13881"/>
                                  <a:pt x="19710" y="17361"/>
                                </a:cubicBezTo>
                                <a:cubicBezTo>
                                  <a:pt x="16192" y="20841"/>
                                  <a:pt x="14427" y="25476"/>
                                  <a:pt x="14427" y="31280"/>
                                </a:cubicBezTo>
                                <a:cubicBezTo>
                                  <a:pt x="14427" y="37084"/>
                                  <a:pt x="16167" y="41732"/>
                                  <a:pt x="19647" y="45199"/>
                                </a:cubicBezTo>
                                <a:cubicBezTo>
                                  <a:pt x="23127" y="48679"/>
                                  <a:pt x="27572" y="50419"/>
                                  <a:pt x="32994" y="50419"/>
                                </a:cubicBezTo>
                                <a:cubicBezTo>
                                  <a:pt x="36132" y="50419"/>
                                  <a:pt x="39014" y="49708"/>
                                  <a:pt x="41643" y="48285"/>
                                </a:cubicBezTo>
                                <a:cubicBezTo>
                                  <a:pt x="44272" y="46876"/>
                                  <a:pt x="46469" y="44755"/>
                                  <a:pt x="48222" y="41935"/>
                                </a:cubicBezTo>
                                <a:lnTo>
                                  <a:pt x="59220" y="48349"/>
                                </a:lnTo>
                                <a:cubicBezTo>
                                  <a:pt x="56858" y="52934"/>
                                  <a:pt x="53403" y="56464"/>
                                  <a:pt x="48857" y="58941"/>
                                </a:cubicBezTo>
                                <a:cubicBezTo>
                                  <a:pt x="44323" y="61430"/>
                                  <a:pt x="39065" y="62674"/>
                                  <a:pt x="33109" y="62674"/>
                                </a:cubicBezTo>
                                <a:cubicBezTo>
                                  <a:pt x="26772" y="62674"/>
                                  <a:pt x="21082" y="61328"/>
                                  <a:pt x="16040" y="58661"/>
                                </a:cubicBezTo>
                                <a:cubicBezTo>
                                  <a:pt x="10998" y="55982"/>
                                  <a:pt x="7061" y="52261"/>
                                  <a:pt x="4242" y="47485"/>
                                </a:cubicBezTo>
                                <a:cubicBezTo>
                                  <a:pt x="1410" y="42723"/>
                                  <a:pt x="0" y="37313"/>
                                  <a:pt x="0" y="31280"/>
                                </a:cubicBezTo>
                                <a:cubicBezTo>
                                  <a:pt x="0" y="25248"/>
                                  <a:pt x="1410" y="19863"/>
                                  <a:pt x="4242" y="15126"/>
                                </a:cubicBezTo>
                                <a:cubicBezTo>
                                  <a:pt x="7061" y="10389"/>
                                  <a:pt x="10985" y="6693"/>
                                  <a:pt x="15977" y="4013"/>
                                </a:cubicBezTo>
                                <a:cubicBezTo>
                                  <a:pt x="20981" y="1346"/>
                                  <a:pt x="26695" y="0"/>
                                  <a:pt x="3310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05013" name="Shape 105013"/>
                        <wps:cNvSpPr/>
                        <wps:spPr>
                          <a:xfrm>
                            <a:off x="1972676" y="635392"/>
                            <a:ext cx="14325" cy="61176"/>
                          </a:xfrm>
                          <a:custGeom>
                            <a:avLst/>
                            <a:gdLst/>
                            <a:ahLst/>
                            <a:cxnLst/>
                            <a:rect l="0" t="0" r="0" b="0"/>
                            <a:pathLst>
                              <a:path w="14325" h="61176">
                                <a:moveTo>
                                  <a:pt x="0" y="0"/>
                                </a:moveTo>
                                <a:lnTo>
                                  <a:pt x="14325" y="0"/>
                                </a:lnTo>
                                <a:lnTo>
                                  <a:pt x="14325" y="61176"/>
                                </a:lnTo>
                                <a:lnTo>
                                  <a:pt x="0" y="61176"/>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2" name="Shape 7812"/>
                        <wps:cNvSpPr/>
                        <wps:spPr>
                          <a:xfrm>
                            <a:off x="1970733" y="608126"/>
                            <a:ext cx="18313" cy="17183"/>
                          </a:xfrm>
                          <a:custGeom>
                            <a:avLst/>
                            <a:gdLst/>
                            <a:ahLst/>
                            <a:cxnLst/>
                            <a:rect l="0" t="0" r="0" b="0"/>
                            <a:pathLst>
                              <a:path w="18313" h="17183">
                                <a:moveTo>
                                  <a:pt x="9157" y="0"/>
                                </a:moveTo>
                                <a:cubicBezTo>
                                  <a:pt x="11747" y="0"/>
                                  <a:pt x="13932" y="787"/>
                                  <a:pt x="15685" y="2349"/>
                                </a:cubicBezTo>
                                <a:cubicBezTo>
                                  <a:pt x="17437" y="3912"/>
                                  <a:pt x="18313" y="5880"/>
                                  <a:pt x="18313" y="8242"/>
                                </a:cubicBezTo>
                                <a:cubicBezTo>
                                  <a:pt x="18313" y="10769"/>
                                  <a:pt x="17463" y="12890"/>
                                  <a:pt x="15748" y="14605"/>
                                </a:cubicBezTo>
                                <a:cubicBezTo>
                                  <a:pt x="14021" y="16320"/>
                                  <a:pt x="11824" y="17183"/>
                                  <a:pt x="9157" y="17183"/>
                                </a:cubicBezTo>
                                <a:cubicBezTo>
                                  <a:pt x="6566" y="17183"/>
                                  <a:pt x="4382" y="16358"/>
                                  <a:pt x="2629" y="14719"/>
                                </a:cubicBezTo>
                                <a:cubicBezTo>
                                  <a:pt x="864" y="13081"/>
                                  <a:pt x="0" y="11036"/>
                                  <a:pt x="0" y="8585"/>
                                </a:cubicBezTo>
                                <a:cubicBezTo>
                                  <a:pt x="0" y="6147"/>
                                  <a:pt x="864" y="4102"/>
                                  <a:pt x="2629" y="2464"/>
                                </a:cubicBezTo>
                                <a:cubicBezTo>
                                  <a:pt x="4382" y="826"/>
                                  <a:pt x="6566" y="0"/>
                                  <a:pt x="915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3" name="Shape 7813"/>
                        <wps:cNvSpPr/>
                        <wps:spPr>
                          <a:xfrm>
                            <a:off x="2000734" y="634697"/>
                            <a:ext cx="32595" cy="62674"/>
                          </a:xfrm>
                          <a:custGeom>
                            <a:avLst/>
                            <a:gdLst/>
                            <a:ahLst/>
                            <a:cxnLst/>
                            <a:rect l="0" t="0" r="0" b="0"/>
                            <a:pathLst>
                              <a:path w="32595" h="62674">
                                <a:moveTo>
                                  <a:pt x="32537" y="0"/>
                                </a:moveTo>
                                <a:lnTo>
                                  <a:pt x="32595" y="14"/>
                                </a:lnTo>
                                <a:lnTo>
                                  <a:pt x="32595" y="12177"/>
                                </a:lnTo>
                                <a:lnTo>
                                  <a:pt x="32537" y="12154"/>
                                </a:lnTo>
                                <a:cubicBezTo>
                                  <a:pt x="27267" y="12154"/>
                                  <a:pt x="22936" y="13907"/>
                                  <a:pt x="19533" y="17425"/>
                                </a:cubicBezTo>
                                <a:cubicBezTo>
                                  <a:pt x="16142" y="20930"/>
                                  <a:pt x="14440" y="25553"/>
                                  <a:pt x="14440" y="31280"/>
                                </a:cubicBezTo>
                                <a:cubicBezTo>
                                  <a:pt x="14440" y="37008"/>
                                  <a:pt x="16142" y="41631"/>
                                  <a:pt x="19533" y="45136"/>
                                </a:cubicBezTo>
                                <a:cubicBezTo>
                                  <a:pt x="22936" y="48654"/>
                                  <a:pt x="27267" y="50419"/>
                                  <a:pt x="32537" y="50419"/>
                                </a:cubicBezTo>
                                <a:lnTo>
                                  <a:pt x="32595" y="50396"/>
                                </a:lnTo>
                                <a:lnTo>
                                  <a:pt x="32595" y="62661"/>
                                </a:lnTo>
                                <a:lnTo>
                                  <a:pt x="32537" y="62674"/>
                                </a:lnTo>
                                <a:cubicBezTo>
                                  <a:pt x="26352" y="62674"/>
                                  <a:pt x="20777" y="61328"/>
                                  <a:pt x="15811" y="58661"/>
                                </a:cubicBezTo>
                                <a:cubicBezTo>
                                  <a:pt x="10846" y="55982"/>
                                  <a:pt x="6972" y="52261"/>
                                  <a:pt x="4191" y="47485"/>
                                </a:cubicBezTo>
                                <a:cubicBezTo>
                                  <a:pt x="1397" y="42723"/>
                                  <a:pt x="0" y="37313"/>
                                  <a:pt x="0" y="31280"/>
                                </a:cubicBezTo>
                                <a:cubicBezTo>
                                  <a:pt x="0" y="25248"/>
                                  <a:pt x="1397" y="19863"/>
                                  <a:pt x="4191" y="15126"/>
                                </a:cubicBezTo>
                                <a:cubicBezTo>
                                  <a:pt x="6972" y="10389"/>
                                  <a:pt x="10846" y="6693"/>
                                  <a:pt x="15811" y="4013"/>
                                </a:cubicBezTo>
                                <a:cubicBezTo>
                                  <a:pt x="20777" y="1346"/>
                                  <a:pt x="26352" y="0"/>
                                  <a:pt x="3253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4" name="Shape 7814"/>
                        <wps:cNvSpPr/>
                        <wps:spPr>
                          <a:xfrm>
                            <a:off x="2023530" y="617083"/>
                            <a:ext cx="9798" cy="9943"/>
                          </a:xfrm>
                          <a:custGeom>
                            <a:avLst/>
                            <a:gdLst/>
                            <a:ahLst/>
                            <a:cxnLst/>
                            <a:rect l="0" t="0" r="0" b="0"/>
                            <a:pathLst>
                              <a:path w="9798" h="9943">
                                <a:moveTo>
                                  <a:pt x="9798" y="0"/>
                                </a:moveTo>
                                <a:lnTo>
                                  <a:pt x="9798" y="9943"/>
                                </a:lnTo>
                                <a:lnTo>
                                  <a:pt x="0" y="9943"/>
                                </a:lnTo>
                                <a:lnTo>
                                  <a:pt x="9798"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5" name="Shape 7815"/>
                        <wps:cNvSpPr/>
                        <wps:spPr>
                          <a:xfrm>
                            <a:off x="2033328" y="634711"/>
                            <a:ext cx="32595" cy="62647"/>
                          </a:xfrm>
                          <a:custGeom>
                            <a:avLst/>
                            <a:gdLst/>
                            <a:ahLst/>
                            <a:cxnLst/>
                            <a:rect l="0" t="0" r="0" b="0"/>
                            <a:pathLst>
                              <a:path w="32595" h="62647">
                                <a:moveTo>
                                  <a:pt x="0" y="0"/>
                                </a:moveTo>
                                <a:lnTo>
                                  <a:pt x="16783" y="4000"/>
                                </a:lnTo>
                                <a:cubicBezTo>
                                  <a:pt x="21749" y="6679"/>
                                  <a:pt x="25622" y="10375"/>
                                  <a:pt x="28416" y="15112"/>
                                </a:cubicBezTo>
                                <a:cubicBezTo>
                                  <a:pt x="31198" y="19849"/>
                                  <a:pt x="32595" y="25234"/>
                                  <a:pt x="32595" y="31266"/>
                                </a:cubicBezTo>
                                <a:cubicBezTo>
                                  <a:pt x="32595" y="37299"/>
                                  <a:pt x="31198" y="42709"/>
                                  <a:pt x="28416" y="47472"/>
                                </a:cubicBezTo>
                                <a:cubicBezTo>
                                  <a:pt x="25622" y="52247"/>
                                  <a:pt x="21749" y="55968"/>
                                  <a:pt x="16783" y="58648"/>
                                </a:cubicBezTo>
                                <a:lnTo>
                                  <a:pt x="0" y="62647"/>
                                </a:lnTo>
                                <a:lnTo>
                                  <a:pt x="0" y="50382"/>
                                </a:lnTo>
                                <a:lnTo>
                                  <a:pt x="12998" y="45122"/>
                                </a:lnTo>
                                <a:cubicBezTo>
                                  <a:pt x="16440" y="41617"/>
                                  <a:pt x="18155" y="36994"/>
                                  <a:pt x="18155" y="31266"/>
                                </a:cubicBezTo>
                                <a:cubicBezTo>
                                  <a:pt x="18155" y="25539"/>
                                  <a:pt x="16440" y="20916"/>
                                  <a:pt x="12998" y="17411"/>
                                </a:cubicBezTo>
                                <a:lnTo>
                                  <a:pt x="0" y="12163"/>
                                </a:lnTo>
                                <a:lnTo>
                                  <a:pt x="0"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6" name="Shape 7816"/>
                        <wps:cNvSpPr/>
                        <wps:spPr>
                          <a:xfrm>
                            <a:off x="2033328" y="611329"/>
                            <a:ext cx="22511" cy="15697"/>
                          </a:xfrm>
                          <a:custGeom>
                            <a:avLst/>
                            <a:gdLst/>
                            <a:ahLst/>
                            <a:cxnLst/>
                            <a:rect l="0" t="0" r="0" b="0"/>
                            <a:pathLst>
                              <a:path w="22511" h="15697">
                                <a:moveTo>
                                  <a:pt x="5671" y="0"/>
                                </a:moveTo>
                                <a:lnTo>
                                  <a:pt x="22511" y="0"/>
                                </a:lnTo>
                                <a:lnTo>
                                  <a:pt x="2584" y="15697"/>
                                </a:lnTo>
                                <a:lnTo>
                                  <a:pt x="0" y="15697"/>
                                </a:lnTo>
                                <a:lnTo>
                                  <a:pt x="0" y="5754"/>
                                </a:lnTo>
                                <a:lnTo>
                                  <a:pt x="5671" y="0"/>
                                </a:ln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7" name="Shape 7817"/>
                        <wps:cNvSpPr/>
                        <wps:spPr>
                          <a:xfrm>
                            <a:off x="2079675" y="634707"/>
                            <a:ext cx="60249" cy="61862"/>
                          </a:xfrm>
                          <a:custGeom>
                            <a:avLst/>
                            <a:gdLst/>
                            <a:ahLst/>
                            <a:cxnLst/>
                            <a:rect l="0" t="0" r="0" b="0"/>
                            <a:pathLst>
                              <a:path w="60249" h="61862">
                                <a:moveTo>
                                  <a:pt x="34696" y="0"/>
                                </a:moveTo>
                                <a:cubicBezTo>
                                  <a:pt x="42418" y="0"/>
                                  <a:pt x="48603" y="2248"/>
                                  <a:pt x="53264" y="6756"/>
                                </a:cubicBezTo>
                                <a:cubicBezTo>
                                  <a:pt x="57925" y="11265"/>
                                  <a:pt x="60249" y="17945"/>
                                  <a:pt x="60249" y="26810"/>
                                </a:cubicBezTo>
                                <a:lnTo>
                                  <a:pt x="60249" y="61862"/>
                                </a:lnTo>
                                <a:lnTo>
                                  <a:pt x="45936" y="61862"/>
                                </a:lnTo>
                                <a:lnTo>
                                  <a:pt x="45936" y="28639"/>
                                </a:lnTo>
                                <a:cubicBezTo>
                                  <a:pt x="45936" y="23292"/>
                                  <a:pt x="44679" y="19266"/>
                                  <a:pt x="42151" y="16548"/>
                                </a:cubicBezTo>
                                <a:cubicBezTo>
                                  <a:pt x="39637" y="13843"/>
                                  <a:pt x="36043" y="12484"/>
                                  <a:pt x="31382" y="12484"/>
                                </a:cubicBezTo>
                                <a:cubicBezTo>
                                  <a:pt x="26111" y="12484"/>
                                  <a:pt x="21946" y="14072"/>
                                  <a:pt x="18898" y="17234"/>
                                </a:cubicBezTo>
                                <a:cubicBezTo>
                                  <a:pt x="15837" y="20409"/>
                                  <a:pt x="14313" y="24968"/>
                                  <a:pt x="14313" y="30924"/>
                                </a:cubicBezTo>
                                <a:lnTo>
                                  <a:pt x="14313" y="61862"/>
                                </a:lnTo>
                                <a:lnTo>
                                  <a:pt x="0" y="61862"/>
                                </a:lnTo>
                                <a:lnTo>
                                  <a:pt x="0" y="686"/>
                                </a:lnTo>
                                <a:lnTo>
                                  <a:pt x="13627" y="686"/>
                                </a:lnTo>
                                <a:lnTo>
                                  <a:pt x="13627" y="8585"/>
                                </a:lnTo>
                                <a:cubicBezTo>
                                  <a:pt x="15989" y="5766"/>
                                  <a:pt x="18974" y="3620"/>
                                  <a:pt x="22555" y="2172"/>
                                </a:cubicBezTo>
                                <a:cubicBezTo>
                                  <a:pt x="26149" y="724"/>
                                  <a:pt x="30200" y="0"/>
                                  <a:pt x="34696"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7818" name="Shape 7818"/>
                        <wps:cNvSpPr/>
                        <wps:spPr>
                          <a:xfrm>
                            <a:off x="16909" y="911880"/>
                            <a:ext cx="552653" cy="1462761"/>
                          </a:xfrm>
                          <a:custGeom>
                            <a:avLst/>
                            <a:gdLst/>
                            <a:ahLst/>
                            <a:cxnLst/>
                            <a:rect l="0" t="0" r="0" b="0"/>
                            <a:pathLst>
                              <a:path w="552653" h="1462761">
                                <a:moveTo>
                                  <a:pt x="109703" y="0"/>
                                </a:moveTo>
                                <a:lnTo>
                                  <a:pt x="160071" y="93802"/>
                                </a:lnTo>
                                <a:lnTo>
                                  <a:pt x="127368" y="83985"/>
                                </a:lnTo>
                                <a:cubicBezTo>
                                  <a:pt x="95187" y="193967"/>
                                  <a:pt x="77661" y="310274"/>
                                  <a:pt x="77661" y="430746"/>
                                </a:cubicBezTo>
                                <a:cubicBezTo>
                                  <a:pt x="77661" y="826262"/>
                                  <a:pt x="263817" y="1177950"/>
                                  <a:pt x="552653" y="1401978"/>
                                </a:cubicBezTo>
                                <a:lnTo>
                                  <a:pt x="495605" y="1411072"/>
                                </a:lnTo>
                                <a:lnTo>
                                  <a:pt x="503733" y="1462761"/>
                                </a:lnTo>
                                <a:cubicBezTo>
                                  <a:pt x="197358" y="1224382"/>
                                  <a:pt x="0" y="850798"/>
                                  <a:pt x="0" y="430746"/>
                                </a:cubicBezTo>
                                <a:cubicBezTo>
                                  <a:pt x="0" y="302514"/>
                                  <a:pt x="18504" y="178651"/>
                                  <a:pt x="52781" y="61595"/>
                                </a:cubicBezTo>
                                <a:lnTo>
                                  <a:pt x="16548" y="50724"/>
                                </a:lnTo>
                                <a:lnTo>
                                  <a:pt x="109703" y="0"/>
                                </a:lnTo>
                                <a:close/>
                              </a:path>
                            </a:pathLst>
                          </a:custGeom>
                          <a:ln w="0" cap="flat">
                            <a:miter lim="127000"/>
                          </a:ln>
                        </wps:spPr>
                        <wps:style>
                          <a:lnRef idx="0">
                            <a:srgbClr val="000000">
                              <a:alpha val="0"/>
                            </a:srgbClr>
                          </a:lnRef>
                          <a:fillRef idx="1">
                            <a:srgbClr val="DFC9A2"/>
                          </a:fillRef>
                          <a:effectRef idx="0">
                            <a:scrgbClr r="0" g="0" b="0"/>
                          </a:effectRef>
                          <a:fontRef idx="none"/>
                        </wps:style>
                        <wps:bodyPr/>
                      </wps:wsp>
                      <wps:wsp>
                        <wps:cNvPr id="7819" name="Shape 7819"/>
                        <wps:cNvSpPr/>
                        <wps:spPr>
                          <a:xfrm>
                            <a:off x="16909" y="911880"/>
                            <a:ext cx="552653" cy="1462761"/>
                          </a:xfrm>
                          <a:custGeom>
                            <a:avLst/>
                            <a:gdLst/>
                            <a:ahLst/>
                            <a:cxnLst/>
                            <a:rect l="0" t="0" r="0" b="0"/>
                            <a:pathLst>
                              <a:path w="552653" h="1462761">
                                <a:moveTo>
                                  <a:pt x="552653" y="1401978"/>
                                </a:moveTo>
                                <a:cubicBezTo>
                                  <a:pt x="263817" y="1177950"/>
                                  <a:pt x="77661" y="826262"/>
                                  <a:pt x="77661" y="430746"/>
                                </a:cubicBezTo>
                                <a:cubicBezTo>
                                  <a:pt x="77661" y="310274"/>
                                  <a:pt x="95187" y="193967"/>
                                  <a:pt x="127368" y="83985"/>
                                </a:cubicBezTo>
                                <a:lnTo>
                                  <a:pt x="160071" y="93802"/>
                                </a:lnTo>
                                <a:lnTo>
                                  <a:pt x="109703" y="0"/>
                                </a:lnTo>
                                <a:lnTo>
                                  <a:pt x="16548" y="50724"/>
                                </a:lnTo>
                                <a:lnTo>
                                  <a:pt x="52781" y="61595"/>
                                </a:lnTo>
                                <a:cubicBezTo>
                                  <a:pt x="18504" y="178651"/>
                                  <a:pt x="0" y="302514"/>
                                  <a:pt x="0" y="430746"/>
                                </a:cubicBezTo>
                                <a:cubicBezTo>
                                  <a:pt x="0" y="850798"/>
                                  <a:pt x="197358" y="1224382"/>
                                  <a:pt x="503733" y="1462761"/>
                                </a:cubicBezTo>
                                <a:lnTo>
                                  <a:pt x="495605" y="1411072"/>
                                </a:lnTo>
                                <a:lnTo>
                                  <a:pt x="552653" y="1401978"/>
                                </a:ln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20" name="Shape 7820"/>
                        <wps:cNvSpPr/>
                        <wps:spPr>
                          <a:xfrm>
                            <a:off x="542934" y="2330587"/>
                            <a:ext cx="1516456" cy="319532"/>
                          </a:xfrm>
                          <a:custGeom>
                            <a:avLst/>
                            <a:gdLst/>
                            <a:ahLst/>
                            <a:cxnLst/>
                            <a:rect l="0" t="0" r="0" b="0"/>
                            <a:pathLst>
                              <a:path w="1516456" h="319532">
                                <a:moveTo>
                                  <a:pt x="104889" y="0"/>
                                </a:moveTo>
                                <a:lnTo>
                                  <a:pt x="85420" y="27953"/>
                                </a:lnTo>
                                <a:cubicBezTo>
                                  <a:pt x="282905" y="162928"/>
                                  <a:pt x="522288" y="242075"/>
                                  <a:pt x="780390" y="242075"/>
                                </a:cubicBezTo>
                                <a:cubicBezTo>
                                  <a:pt x="1036968" y="242075"/>
                                  <a:pt x="1275093" y="163906"/>
                                  <a:pt x="1471905" y="30378"/>
                                </a:cubicBezTo>
                                <a:lnTo>
                                  <a:pt x="1463116" y="85738"/>
                                </a:lnTo>
                                <a:lnTo>
                                  <a:pt x="1516456" y="94043"/>
                                </a:lnTo>
                                <a:cubicBezTo>
                                  <a:pt x="1306995" y="236258"/>
                                  <a:pt x="1053516" y="319532"/>
                                  <a:pt x="780390" y="319532"/>
                                </a:cubicBezTo>
                                <a:cubicBezTo>
                                  <a:pt x="505790" y="319532"/>
                                  <a:pt x="251104" y="235331"/>
                                  <a:pt x="41008" y="91719"/>
                                </a:cubicBezTo>
                                <a:lnTo>
                                  <a:pt x="19253" y="122949"/>
                                </a:lnTo>
                                <a:lnTo>
                                  <a:pt x="0" y="19063"/>
                                </a:lnTo>
                                <a:lnTo>
                                  <a:pt x="104889" y="0"/>
                                </a:lnTo>
                                <a:close/>
                              </a:path>
                            </a:pathLst>
                          </a:custGeom>
                          <a:ln w="0" cap="flat">
                            <a:miter lim="127000"/>
                          </a:ln>
                        </wps:spPr>
                        <wps:style>
                          <a:lnRef idx="0">
                            <a:srgbClr val="000000">
                              <a:alpha val="0"/>
                            </a:srgbClr>
                          </a:lnRef>
                          <a:fillRef idx="1">
                            <a:srgbClr val="DFC9A2"/>
                          </a:fillRef>
                          <a:effectRef idx="0">
                            <a:scrgbClr r="0" g="0" b="0"/>
                          </a:effectRef>
                          <a:fontRef idx="none"/>
                        </wps:style>
                        <wps:bodyPr/>
                      </wps:wsp>
                      <wps:wsp>
                        <wps:cNvPr id="7821" name="Shape 7821"/>
                        <wps:cNvSpPr/>
                        <wps:spPr>
                          <a:xfrm>
                            <a:off x="542934" y="2330587"/>
                            <a:ext cx="1516456" cy="319532"/>
                          </a:xfrm>
                          <a:custGeom>
                            <a:avLst/>
                            <a:gdLst/>
                            <a:ahLst/>
                            <a:cxnLst/>
                            <a:rect l="0" t="0" r="0" b="0"/>
                            <a:pathLst>
                              <a:path w="1516456" h="319532">
                                <a:moveTo>
                                  <a:pt x="1516456" y="94043"/>
                                </a:moveTo>
                                <a:lnTo>
                                  <a:pt x="1463116" y="85738"/>
                                </a:lnTo>
                                <a:lnTo>
                                  <a:pt x="1471905" y="30378"/>
                                </a:lnTo>
                                <a:cubicBezTo>
                                  <a:pt x="1275093" y="163906"/>
                                  <a:pt x="1036968" y="242075"/>
                                  <a:pt x="780390" y="242075"/>
                                </a:cubicBezTo>
                                <a:cubicBezTo>
                                  <a:pt x="522288" y="242075"/>
                                  <a:pt x="282905" y="162928"/>
                                  <a:pt x="85420" y="27953"/>
                                </a:cubicBezTo>
                                <a:lnTo>
                                  <a:pt x="104889" y="0"/>
                                </a:lnTo>
                                <a:lnTo>
                                  <a:pt x="0" y="19063"/>
                                </a:lnTo>
                                <a:lnTo>
                                  <a:pt x="19253" y="122949"/>
                                </a:lnTo>
                                <a:lnTo>
                                  <a:pt x="41008" y="91719"/>
                                </a:lnTo>
                                <a:cubicBezTo>
                                  <a:pt x="251104" y="235331"/>
                                  <a:pt x="505790" y="319532"/>
                                  <a:pt x="780390" y="319532"/>
                                </a:cubicBezTo>
                                <a:cubicBezTo>
                                  <a:pt x="1053516" y="319532"/>
                                  <a:pt x="1306995" y="236258"/>
                                  <a:pt x="1516456" y="94043"/>
                                </a:cubicBez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22" name="Shape 7822"/>
                        <wps:cNvSpPr/>
                        <wps:spPr>
                          <a:xfrm>
                            <a:off x="93504" y="0"/>
                            <a:ext cx="1269746" cy="926833"/>
                          </a:xfrm>
                          <a:custGeom>
                            <a:avLst/>
                            <a:gdLst/>
                            <a:ahLst/>
                            <a:cxnLst/>
                            <a:rect l="0" t="0" r="0" b="0"/>
                            <a:pathLst>
                              <a:path w="1269746" h="926833">
                                <a:moveTo>
                                  <a:pt x="1192403" y="0"/>
                                </a:moveTo>
                                <a:lnTo>
                                  <a:pt x="1269746" y="73050"/>
                                </a:lnTo>
                                <a:lnTo>
                                  <a:pt x="1196315" y="150000"/>
                                </a:lnTo>
                                <a:lnTo>
                                  <a:pt x="1195400" y="114681"/>
                                </a:lnTo>
                                <a:cubicBezTo>
                                  <a:pt x="676440" y="128524"/>
                                  <a:pt x="238011" y="463321"/>
                                  <a:pt x="73330" y="926833"/>
                                </a:cubicBezTo>
                                <a:lnTo>
                                  <a:pt x="47181" y="875779"/>
                                </a:lnTo>
                                <a:lnTo>
                                  <a:pt x="0" y="899693"/>
                                </a:lnTo>
                                <a:cubicBezTo>
                                  <a:pt x="175527" y="407200"/>
                                  <a:pt x="641680" y="51575"/>
                                  <a:pt x="1193368" y="36906"/>
                                </a:cubicBezTo>
                                <a:lnTo>
                                  <a:pt x="1192403" y="0"/>
                                </a:lnTo>
                                <a:close/>
                              </a:path>
                            </a:pathLst>
                          </a:custGeom>
                          <a:ln w="0" cap="flat">
                            <a:miter lim="127000"/>
                          </a:ln>
                        </wps:spPr>
                        <wps:style>
                          <a:lnRef idx="0">
                            <a:srgbClr val="000000">
                              <a:alpha val="0"/>
                            </a:srgbClr>
                          </a:lnRef>
                          <a:fillRef idx="1">
                            <a:srgbClr val="DFC9A2"/>
                          </a:fillRef>
                          <a:effectRef idx="0">
                            <a:scrgbClr r="0" g="0" b="0"/>
                          </a:effectRef>
                          <a:fontRef idx="none"/>
                        </wps:style>
                        <wps:bodyPr/>
                      </wps:wsp>
                      <wps:wsp>
                        <wps:cNvPr id="7823" name="Shape 7823"/>
                        <wps:cNvSpPr/>
                        <wps:spPr>
                          <a:xfrm>
                            <a:off x="93504" y="0"/>
                            <a:ext cx="1269746" cy="926833"/>
                          </a:xfrm>
                          <a:custGeom>
                            <a:avLst/>
                            <a:gdLst/>
                            <a:ahLst/>
                            <a:cxnLst/>
                            <a:rect l="0" t="0" r="0" b="0"/>
                            <a:pathLst>
                              <a:path w="1269746" h="926833">
                                <a:moveTo>
                                  <a:pt x="1269746" y="73050"/>
                                </a:moveTo>
                                <a:lnTo>
                                  <a:pt x="1192403" y="0"/>
                                </a:lnTo>
                                <a:lnTo>
                                  <a:pt x="1193368" y="36906"/>
                                </a:lnTo>
                                <a:cubicBezTo>
                                  <a:pt x="641680" y="51575"/>
                                  <a:pt x="175527" y="407200"/>
                                  <a:pt x="0" y="899693"/>
                                </a:cubicBezTo>
                                <a:lnTo>
                                  <a:pt x="47181" y="875779"/>
                                </a:lnTo>
                                <a:lnTo>
                                  <a:pt x="73330" y="926833"/>
                                </a:lnTo>
                                <a:cubicBezTo>
                                  <a:pt x="238011" y="463321"/>
                                  <a:pt x="676440" y="128524"/>
                                  <a:pt x="1195400" y="114681"/>
                                </a:cubicBezTo>
                                <a:lnTo>
                                  <a:pt x="1196315" y="150000"/>
                                </a:lnTo>
                                <a:lnTo>
                                  <a:pt x="1269746" y="73050"/>
                                </a:ln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24" name="Shape 7824"/>
                        <wps:cNvSpPr/>
                        <wps:spPr>
                          <a:xfrm>
                            <a:off x="2039594" y="970458"/>
                            <a:ext cx="593344" cy="1439037"/>
                          </a:xfrm>
                          <a:custGeom>
                            <a:avLst/>
                            <a:gdLst/>
                            <a:ahLst/>
                            <a:cxnLst/>
                            <a:rect l="0" t="0" r="0" b="0"/>
                            <a:pathLst>
                              <a:path w="593344" h="1439037">
                                <a:moveTo>
                                  <a:pt x="538620" y="0"/>
                                </a:moveTo>
                                <a:cubicBezTo>
                                  <a:pt x="574180" y="118720"/>
                                  <a:pt x="593344" y="244539"/>
                                  <a:pt x="593344" y="374853"/>
                                </a:cubicBezTo>
                                <a:cubicBezTo>
                                  <a:pt x="593344" y="796582"/>
                                  <a:pt x="393180" y="1171385"/>
                                  <a:pt x="82931" y="1409522"/>
                                </a:cubicBezTo>
                                <a:lnTo>
                                  <a:pt x="105524" y="1439037"/>
                                </a:lnTo>
                                <a:lnTo>
                                  <a:pt x="0" y="1425067"/>
                                </a:lnTo>
                                <a:lnTo>
                                  <a:pt x="13957" y="1319390"/>
                                </a:lnTo>
                                <a:lnTo>
                                  <a:pt x="35446" y="1347470"/>
                                </a:lnTo>
                                <a:cubicBezTo>
                                  <a:pt x="327114" y="1123632"/>
                                  <a:pt x="515290" y="771297"/>
                                  <a:pt x="515290" y="374853"/>
                                </a:cubicBezTo>
                                <a:cubicBezTo>
                                  <a:pt x="515290" y="256705"/>
                                  <a:pt x="498501" y="142481"/>
                                  <a:pt x="467335" y="34392"/>
                                </a:cubicBezTo>
                                <a:lnTo>
                                  <a:pt x="510184" y="56160"/>
                                </a:lnTo>
                                <a:lnTo>
                                  <a:pt x="538620" y="0"/>
                                </a:lnTo>
                                <a:close/>
                              </a:path>
                            </a:pathLst>
                          </a:custGeom>
                          <a:ln w="0" cap="flat">
                            <a:miter lim="127000"/>
                          </a:ln>
                        </wps:spPr>
                        <wps:style>
                          <a:lnRef idx="0">
                            <a:srgbClr val="000000">
                              <a:alpha val="0"/>
                            </a:srgbClr>
                          </a:lnRef>
                          <a:fillRef idx="1">
                            <a:srgbClr val="DFC9A2"/>
                          </a:fillRef>
                          <a:effectRef idx="0">
                            <a:scrgbClr r="0" g="0" b="0"/>
                          </a:effectRef>
                          <a:fontRef idx="none"/>
                        </wps:style>
                        <wps:bodyPr/>
                      </wps:wsp>
                      <wps:wsp>
                        <wps:cNvPr id="7825" name="Shape 7825"/>
                        <wps:cNvSpPr/>
                        <wps:spPr>
                          <a:xfrm>
                            <a:off x="2039594" y="970458"/>
                            <a:ext cx="593344" cy="1439037"/>
                          </a:xfrm>
                          <a:custGeom>
                            <a:avLst/>
                            <a:gdLst/>
                            <a:ahLst/>
                            <a:cxnLst/>
                            <a:rect l="0" t="0" r="0" b="0"/>
                            <a:pathLst>
                              <a:path w="593344" h="1439037">
                                <a:moveTo>
                                  <a:pt x="593344" y="374853"/>
                                </a:moveTo>
                                <a:cubicBezTo>
                                  <a:pt x="593344" y="244539"/>
                                  <a:pt x="574180" y="118720"/>
                                  <a:pt x="538620" y="0"/>
                                </a:cubicBezTo>
                                <a:lnTo>
                                  <a:pt x="510184" y="56160"/>
                                </a:lnTo>
                                <a:lnTo>
                                  <a:pt x="467335" y="34392"/>
                                </a:lnTo>
                                <a:cubicBezTo>
                                  <a:pt x="498501" y="142481"/>
                                  <a:pt x="515290" y="256705"/>
                                  <a:pt x="515290" y="374853"/>
                                </a:cubicBezTo>
                                <a:cubicBezTo>
                                  <a:pt x="515290" y="771297"/>
                                  <a:pt x="327114" y="1123632"/>
                                  <a:pt x="35446" y="1347470"/>
                                </a:cubicBezTo>
                                <a:lnTo>
                                  <a:pt x="13957" y="1319390"/>
                                </a:lnTo>
                                <a:lnTo>
                                  <a:pt x="0" y="1425067"/>
                                </a:lnTo>
                                <a:lnTo>
                                  <a:pt x="105524" y="1439037"/>
                                </a:lnTo>
                                <a:lnTo>
                                  <a:pt x="82931" y="1409522"/>
                                </a:lnTo>
                                <a:cubicBezTo>
                                  <a:pt x="393180" y="1171385"/>
                                  <a:pt x="593344" y="796582"/>
                                  <a:pt x="593344" y="374853"/>
                                </a:cubicBez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26" name="Shape 7826"/>
                        <wps:cNvSpPr/>
                        <wps:spPr>
                          <a:xfrm>
                            <a:off x="1361816" y="34638"/>
                            <a:ext cx="1223797" cy="954176"/>
                          </a:xfrm>
                          <a:custGeom>
                            <a:avLst/>
                            <a:gdLst/>
                            <a:ahLst/>
                            <a:cxnLst/>
                            <a:rect l="0" t="0" r="0" b="0"/>
                            <a:pathLst>
                              <a:path w="1223797" h="954176">
                                <a:moveTo>
                                  <a:pt x="1359" y="0"/>
                                </a:moveTo>
                                <a:cubicBezTo>
                                  <a:pt x="553161" y="13957"/>
                                  <a:pt x="1019480" y="372161"/>
                                  <a:pt x="1194689" y="868235"/>
                                </a:cubicBezTo>
                                <a:lnTo>
                                  <a:pt x="1223797" y="857910"/>
                                </a:lnTo>
                                <a:lnTo>
                                  <a:pt x="1204785" y="897839"/>
                                </a:lnTo>
                                <a:cubicBezTo>
                                  <a:pt x="1204874" y="898106"/>
                                  <a:pt x="1204976" y="898385"/>
                                  <a:pt x="1205065" y="898652"/>
                                </a:cubicBezTo>
                                <a:lnTo>
                                  <a:pt x="1204277" y="898906"/>
                                </a:lnTo>
                                <a:lnTo>
                                  <a:pt x="1177976" y="954176"/>
                                </a:lnTo>
                                <a:lnTo>
                                  <a:pt x="1081888" y="908279"/>
                                </a:lnTo>
                                <a:lnTo>
                                  <a:pt x="1121092" y="894359"/>
                                </a:lnTo>
                                <a:cubicBezTo>
                                  <a:pt x="956475" y="428231"/>
                                  <a:pt x="518414" y="91605"/>
                                  <a:pt x="0" y="78207"/>
                                </a:cubicBezTo>
                                <a:lnTo>
                                  <a:pt x="39713" y="38303"/>
                                </a:lnTo>
                                <a:lnTo>
                                  <a:pt x="1359" y="0"/>
                                </a:lnTo>
                                <a:close/>
                              </a:path>
                            </a:pathLst>
                          </a:custGeom>
                          <a:ln w="0" cap="flat">
                            <a:miter lim="127000"/>
                          </a:ln>
                        </wps:spPr>
                        <wps:style>
                          <a:lnRef idx="0">
                            <a:srgbClr val="000000">
                              <a:alpha val="0"/>
                            </a:srgbClr>
                          </a:lnRef>
                          <a:fillRef idx="1">
                            <a:srgbClr val="DFC9A2"/>
                          </a:fillRef>
                          <a:effectRef idx="0">
                            <a:scrgbClr r="0" g="0" b="0"/>
                          </a:effectRef>
                          <a:fontRef idx="none"/>
                        </wps:style>
                        <wps:bodyPr/>
                      </wps:wsp>
                      <wps:wsp>
                        <wps:cNvPr id="7827" name="Shape 7827"/>
                        <wps:cNvSpPr/>
                        <wps:spPr>
                          <a:xfrm>
                            <a:off x="1361816" y="34638"/>
                            <a:ext cx="1223797" cy="954176"/>
                          </a:xfrm>
                          <a:custGeom>
                            <a:avLst/>
                            <a:gdLst/>
                            <a:ahLst/>
                            <a:cxnLst/>
                            <a:rect l="0" t="0" r="0" b="0"/>
                            <a:pathLst>
                              <a:path w="1223797" h="954176">
                                <a:moveTo>
                                  <a:pt x="1121092" y="894359"/>
                                </a:moveTo>
                                <a:lnTo>
                                  <a:pt x="1081888" y="908279"/>
                                </a:lnTo>
                                <a:lnTo>
                                  <a:pt x="1177976" y="954176"/>
                                </a:lnTo>
                                <a:lnTo>
                                  <a:pt x="1204277" y="898906"/>
                                </a:lnTo>
                                <a:lnTo>
                                  <a:pt x="1205065" y="898652"/>
                                </a:lnTo>
                                <a:cubicBezTo>
                                  <a:pt x="1204976" y="898385"/>
                                  <a:pt x="1204874" y="898106"/>
                                  <a:pt x="1204785" y="897839"/>
                                </a:cubicBezTo>
                                <a:lnTo>
                                  <a:pt x="1223797" y="857910"/>
                                </a:lnTo>
                                <a:lnTo>
                                  <a:pt x="1194689" y="868235"/>
                                </a:lnTo>
                                <a:cubicBezTo>
                                  <a:pt x="1019480" y="372161"/>
                                  <a:pt x="553161" y="13957"/>
                                  <a:pt x="1359" y="0"/>
                                </a:cubicBezTo>
                                <a:lnTo>
                                  <a:pt x="39713" y="38303"/>
                                </a:lnTo>
                                <a:lnTo>
                                  <a:pt x="0" y="78207"/>
                                </a:lnTo>
                                <a:cubicBezTo>
                                  <a:pt x="518414" y="91605"/>
                                  <a:pt x="956475" y="428231"/>
                                  <a:pt x="1121092" y="894359"/>
                                </a:cubicBez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28" name="Shape 7828"/>
                        <wps:cNvSpPr/>
                        <wps:spPr>
                          <a:xfrm>
                            <a:off x="950888" y="967324"/>
                            <a:ext cx="748068" cy="748081"/>
                          </a:xfrm>
                          <a:custGeom>
                            <a:avLst/>
                            <a:gdLst/>
                            <a:ahLst/>
                            <a:cxnLst/>
                            <a:rect l="0" t="0" r="0" b="0"/>
                            <a:pathLst>
                              <a:path w="748068" h="748081">
                                <a:moveTo>
                                  <a:pt x="374028" y="0"/>
                                </a:moveTo>
                                <a:cubicBezTo>
                                  <a:pt x="580606" y="0"/>
                                  <a:pt x="748068" y="167462"/>
                                  <a:pt x="748068" y="374040"/>
                                </a:cubicBezTo>
                                <a:cubicBezTo>
                                  <a:pt x="748068" y="580619"/>
                                  <a:pt x="580606" y="748081"/>
                                  <a:pt x="374028" y="748081"/>
                                </a:cubicBezTo>
                                <a:cubicBezTo>
                                  <a:pt x="167462" y="748081"/>
                                  <a:pt x="0" y="580619"/>
                                  <a:pt x="0" y="374040"/>
                                </a:cubicBezTo>
                                <a:cubicBezTo>
                                  <a:pt x="0" y="167462"/>
                                  <a:pt x="167462" y="0"/>
                                  <a:pt x="374028" y="0"/>
                                </a:cubicBezTo>
                                <a:close/>
                              </a:path>
                            </a:pathLst>
                          </a:custGeom>
                          <a:ln w="0" cap="flat">
                            <a:miter lim="127000"/>
                          </a:ln>
                        </wps:spPr>
                        <wps:style>
                          <a:lnRef idx="0">
                            <a:srgbClr val="000000">
                              <a:alpha val="0"/>
                            </a:srgbClr>
                          </a:lnRef>
                          <a:fillRef idx="1">
                            <a:srgbClr val="DEC9A3"/>
                          </a:fillRef>
                          <a:effectRef idx="0">
                            <a:scrgbClr r="0" g="0" b="0"/>
                          </a:effectRef>
                          <a:fontRef idx="none"/>
                        </wps:style>
                        <wps:bodyPr/>
                      </wps:wsp>
                      <wps:wsp>
                        <wps:cNvPr id="7829" name="Shape 7829"/>
                        <wps:cNvSpPr/>
                        <wps:spPr>
                          <a:xfrm>
                            <a:off x="950888" y="967324"/>
                            <a:ext cx="748068" cy="748081"/>
                          </a:xfrm>
                          <a:custGeom>
                            <a:avLst/>
                            <a:gdLst/>
                            <a:ahLst/>
                            <a:cxnLst/>
                            <a:rect l="0" t="0" r="0" b="0"/>
                            <a:pathLst>
                              <a:path w="748068" h="748081">
                                <a:moveTo>
                                  <a:pt x="748068" y="374040"/>
                                </a:moveTo>
                                <a:cubicBezTo>
                                  <a:pt x="748068" y="580619"/>
                                  <a:pt x="580606" y="748081"/>
                                  <a:pt x="374028" y="748081"/>
                                </a:cubicBezTo>
                                <a:cubicBezTo>
                                  <a:pt x="167462" y="748081"/>
                                  <a:pt x="0" y="580619"/>
                                  <a:pt x="0" y="374040"/>
                                </a:cubicBezTo>
                                <a:cubicBezTo>
                                  <a:pt x="0" y="167462"/>
                                  <a:pt x="167462" y="0"/>
                                  <a:pt x="374028" y="0"/>
                                </a:cubicBezTo>
                                <a:cubicBezTo>
                                  <a:pt x="580606" y="0"/>
                                  <a:pt x="748068" y="167462"/>
                                  <a:pt x="748068" y="374040"/>
                                </a:cubicBezTo>
                                <a:close/>
                              </a:path>
                            </a:pathLst>
                          </a:custGeom>
                          <a:ln w="12700" cap="flat">
                            <a:miter lim="127000"/>
                          </a:ln>
                        </wps:spPr>
                        <wps:style>
                          <a:lnRef idx="1">
                            <a:srgbClr val="DFC9A2"/>
                          </a:lnRef>
                          <a:fillRef idx="0">
                            <a:srgbClr val="000000">
                              <a:alpha val="0"/>
                            </a:srgbClr>
                          </a:fillRef>
                          <a:effectRef idx="0">
                            <a:scrgbClr r="0" g="0" b="0"/>
                          </a:effectRef>
                          <a:fontRef idx="none"/>
                        </wps:style>
                        <wps:bodyPr/>
                      </wps:wsp>
                      <wps:wsp>
                        <wps:cNvPr id="7830" name="Shape 7830"/>
                        <wps:cNvSpPr/>
                        <wps:spPr>
                          <a:xfrm>
                            <a:off x="1163270" y="1171894"/>
                            <a:ext cx="167538" cy="167538"/>
                          </a:xfrm>
                          <a:custGeom>
                            <a:avLst/>
                            <a:gdLst/>
                            <a:ahLst/>
                            <a:cxnLst/>
                            <a:rect l="0" t="0" r="0" b="0"/>
                            <a:pathLst>
                              <a:path w="167538" h="167538">
                                <a:moveTo>
                                  <a:pt x="83769" y="0"/>
                                </a:moveTo>
                                <a:cubicBezTo>
                                  <a:pt x="130035" y="0"/>
                                  <a:pt x="167538" y="37503"/>
                                  <a:pt x="167538" y="83769"/>
                                </a:cubicBezTo>
                                <a:cubicBezTo>
                                  <a:pt x="167538" y="130035"/>
                                  <a:pt x="130035" y="167538"/>
                                  <a:pt x="83769" y="167538"/>
                                </a:cubicBezTo>
                                <a:cubicBezTo>
                                  <a:pt x="37503" y="167538"/>
                                  <a:pt x="0" y="130035"/>
                                  <a:pt x="0" y="83769"/>
                                </a:cubicBezTo>
                                <a:cubicBezTo>
                                  <a:pt x="0" y="37503"/>
                                  <a:pt x="37503" y="0"/>
                                  <a:pt x="83769" y="0"/>
                                </a:cubicBezTo>
                                <a:close/>
                              </a:path>
                            </a:pathLst>
                          </a:custGeom>
                          <a:ln w="0" cap="flat">
                            <a:miter lim="127000"/>
                          </a:ln>
                        </wps:spPr>
                        <wps:style>
                          <a:lnRef idx="0">
                            <a:srgbClr val="000000">
                              <a:alpha val="0"/>
                            </a:srgbClr>
                          </a:lnRef>
                          <a:fillRef idx="1">
                            <a:srgbClr val="9E2140"/>
                          </a:fillRef>
                          <a:effectRef idx="0">
                            <a:scrgbClr r="0" g="0" b="0"/>
                          </a:effectRef>
                          <a:fontRef idx="none"/>
                        </wps:style>
                        <wps:bodyPr/>
                      </wps:wsp>
                      <wps:wsp>
                        <wps:cNvPr id="7831" name="Shape 7831"/>
                        <wps:cNvSpPr/>
                        <wps:spPr>
                          <a:xfrm>
                            <a:off x="1163270" y="1171894"/>
                            <a:ext cx="167538" cy="167538"/>
                          </a:xfrm>
                          <a:custGeom>
                            <a:avLst/>
                            <a:gdLst/>
                            <a:ahLst/>
                            <a:cxnLst/>
                            <a:rect l="0" t="0" r="0" b="0"/>
                            <a:pathLst>
                              <a:path w="167538" h="167538">
                                <a:moveTo>
                                  <a:pt x="167538" y="83769"/>
                                </a:moveTo>
                                <a:cubicBezTo>
                                  <a:pt x="167538" y="130035"/>
                                  <a:pt x="130035" y="167538"/>
                                  <a:pt x="83769" y="167538"/>
                                </a:cubicBezTo>
                                <a:cubicBezTo>
                                  <a:pt x="37503" y="167538"/>
                                  <a:pt x="0" y="130035"/>
                                  <a:pt x="0" y="83769"/>
                                </a:cubicBezTo>
                                <a:cubicBezTo>
                                  <a:pt x="0" y="37503"/>
                                  <a:pt x="37503" y="0"/>
                                  <a:pt x="83769" y="0"/>
                                </a:cubicBezTo>
                                <a:cubicBezTo>
                                  <a:pt x="130035" y="0"/>
                                  <a:pt x="167538" y="37503"/>
                                  <a:pt x="167538" y="83769"/>
                                </a:cubicBezTo>
                                <a:close/>
                              </a:path>
                            </a:pathLst>
                          </a:custGeom>
                          <a:ln w="12700" cap="flat">
                            <a:miter lim="127000"/>
                          </a:ln>
                        </wps:spPr>
                        <wps:style>
                          <a:lnRef idx="1">
                            <a:srgbClr val="A02040"/>
                          </a:lnRef>
                          <a:fillRef idx="0">
                            <a:srgbClr val="000000">
                              <a:alpha val="0"/>
                            </a:srgbClr>
                          </a:fillRef>
                          <a:effectRef idx="0">
                            <a:scrgbClr r="0" g="0" b="0"/>
                          </a:effectRef>
                          <a:fontRef idx="none"/>
                        </wps:style>
                        <wps:bodyPr/>
                      </wps:wsp>
                      <wps:wsp>
                        <wps:cNvPr id="7832" name="Shape 7832"/>
                        <wps:cNvSpPr/>
                        <wps:spPr>
                          <a:xfrm>
                            <a:off x="1384200" y="1174567"/>
                            <a:ext cx="130823" cy="130835"/>
                          </a:xfrm>
                          <a:custGeom>
                            <a:avLst/>
                            <a:gdLst/>
                            <a:ahLst/>
                            <a:cxnLst/>
                            <a:rect l="0" t="0" r="0" b="0"/>
                            <a:pathLst>
                              <a:path w="130823" h="130835">
                                <a:moveTo>
                                  <a:pt x="65405" y="0"/>
                                </a:moveTo>
                                <a:cubicBezTo>
                                  <a:pt x="101536" y="0"/>
                                  <a:pt x="130823" y="29286"/>
                                  <a:pt x="130823" y="65418"/>
                                </a:cubicBezTo>
                                <a:cubicBezTo>
                                  <a:pt x="130823" y="101549"/>
                                  <a:pt x="101536" y="130835"/>
                                  <a:pt x="65405" y="130835"/>
                                </a:cubicBezTo>
                                <a:cubicBezTo>
                                  <a:pt x="29286" y="130835"/>
                                  <a:pt x="0" y="101549"/>
                                  <a:pt x="0" y="65418"/>
                                </a:cubicBezTo>
                                <a:cubicBezTo>
                                  <a:pt x="0" y="29286"/>
                                  <a:pt x="29286" y="0"/>
                                  <a:pt x="65405" y="0"/>
                                </a:cubicBezTo>
                                <a:close/>
                              </a:path>
                            </a:pathLst>
                          </a:custGeom>
                          <a:ln w="0" cap="flat">
                            <a:miter lim="127000"/>
                          </a:ln>
                        </wps:spPr>
                        <wps:style>
                          <a:lnRef idx="0">
                            <a:srgbClr val="000000">
                              <a:alpha val="0"/>
                            </a:srgbClr>
                          </a:lnRef>
                          <a:fillRef idx="1">
                            <a:srgbClr val="691C33"/>
                          </a:fillRef>
                          <a:effectRef idx="0">
                            <a:scrgbClr r="0" g="0" b="0"/>
                          </a:effectRef>
                          <a:fontRef idx="none"/>
                        </wps:style>
                        <wps:bodyPr/>
                      </wps:wsp>
                      <wps:wsp>
                        <wps:cNvPr id="7833" name="Shape 7833"/>
                        <wps:cNvSpPr/>
                        <wps:spPr>
                          <a:xfrm>
                            <a:off x="1384200" y="1174567"/>
                            <a:ext cx="130823" cy="130835"/>
                          </a:xfrm>
                          <a:custGeom>
                            <a:avLst/>
                            <a:gdLst/>
                            <a:ahLst/>
                            <a:cxnLst/>
                            <a:rect l="0" t="0" r="0" b="0"/>
                            <a:pathLst>
                              <a:path w="130823" h="130835">
                                <a:moveTo>
                                  <a:pt x="130823" y="65418"/>
                                </a:moveTo>
                                <a:cubicBezTo>
                                  <a:pt x="130823" y="101549"/>
                                  <a:pt x="101536" y="130835"/>
                                  <a:pt x="65405" y="130835"/>
                                </a:cubicBezTo>
                                <a:cubicBezTo>
                                  <a:pt x="29286" y="130835"/>
                                  <a:pt x="0" y="101549"/>
                                  <a:pt x="0" y="65418"/>
                                </a:cubicBezTo>
                                <a:cubicBezTo>
                                  <a:pt x="0" y="29286"/>
                                  <a:pt x="29286" y="0"/>
                                  <a:pt x="65405" y="0"/>
                                </a:cubicBezTo>
                                <a:cubicBezTo>
                                  <a:pt x="101536" y="0"/>
                                  <a:pt x="130823" y="29286"/>
                                  <a:pt x="130823" y="65418"/>
                                </a:cubicBezTo>
                                <a:close/>
                              </a:path>
                            </a:pathLst>
                          </a:custGeom>
                          <a:ln w="12700" cap="flat">
                            <a:miter lim="127000"/>
                          </a:ln>
                        </wps:spPr>
                        <wps:style>
                          <a:lnRef idx="1">
                            <a:srgbClr val="691C33"/>
                          </a:lnRef>
                          <a:fillRef idx="0">
                            <a:srgbClr val="000000">
                              <a:alpha val="0"/>
                            </a:srgbClr>
                          </a:fillRef>
                          <a:effectRef idx="0">
                            <a:scrgbClr r="0" g="0" b="0"/>
                          </a:effectRef>
                          <a:fontRef idx="none"/>
                        </wps:style>
                        <wps:bodyPr/>
                      </wps:wsp>
                      <wps:wsp>
                        <wps:cNvPr id="7834" name="Shape 7834"/>
                        <wps:cNvSpPr/>
                        <wps:spPr>
                          <a:xfrm>
                            <a:off x="1053930" y="1340912"/>
                            <a:ext cx="386296" cy="159830"/>
                          </a:xfrm>
                          <a:custGeom>
                            <a:avLst/>
                            <a:gdLst/>
                            <a:ahLst/>
                            <a:cxnLst/>
                            <a:rect l="0" t="0" r="0" b="0"/>
                            <a:pathLst>
                              <a:path w="386296" h="159830">
                                <a:moveTo>
                                  <a:pt x="252997" y="0"/>
                                </a:moveTo>
                                <a:lnTo>
                                  <a:pt x="344716" y="12510"/>
                                </a:lnTo>
                                <a:lnTo>
                                  <a:pt x="386296" y="159830"/>
                                </a:lnTo>
                                <a:lnTo>
                                  <a:pt x="0" y="159830"/>
                                </a:lnTo>
                                <a:lnTo>
                                  <a:pt x="45047" y="15939"/>
                                </a:lnTo>
                                <a:lnTo>
                                  <a:pt x="133896" y="571"/>
                                </a:lnTo>
                                <a:cubicBezTo>
                                  <a:pt x="149542" y="14631"/>
                                  <a:pt x="170333" y="23203"/>
                                  <a:pt x="193142" y="23203"/>
                                </a:cubicBezTo>
                                <a:cubicBezTo>
                                  <a:pt x="216256" y="23203"/>
                                  <a:pt x="237274" y="14389"/>
                                  <a:pt x="252997" y="0"/>
                                </a:cubicBezTo>
                                <a:close/>
                              </a:path>
                            </a:pathLst>
                          </a:custGeom>
                          <a:ln w="0" cap="flat">
                            <a:miter lim="127000"/>
                          </a:ln>
                        </wps:spPr>
                        <wps:style>
                          <a:lnRef idx="0">
                            <a:srgbClr val="000000">
                              <a:alpha val="0"/>
                            </a:srgbClr>
                          </a:lnRef>
                          <a:fillRef idx="1">
                            <a:srgbClr val="9E2140"/>
                          </a:fillRef>
                          <a:effectRef idx="0">
                            <a:scrgbClr r="0" g="0" b="0"/>
                          </a:effectRef>
                          <a:fontRef idx="none"/>
                        </wps:style>
                        <wps:bodyPr/>
                      </wps:wsp>
                      <wps:wsp>
                        <wps:cNvPr id="7835" name="Shape 7835"/>
                        <wps:cNvSpPr/>
                        <wps:spPr>
                          <a:xfrm>
                            <a:off x="1053930" y="1340912"/>
                            <a:ext cx="386296" cy="159830"/>
                          </a:xfrm>
                          <a:custGeom>
                            <a:avLst/>
                            <a:gdLst/>
                            <a:ahLst/>
                            <a:cxnLst/>
                            <a:rect l="0" t="0" r="0" b="0"/>
                            <a:pathLst>
                              <a:path w="386296" h="159830">
                                <a:moveTo>
                                  <a:pt x="344716" y="12510"/>
                                </a:moveTo>
                                <a:lnTo>
                                  <a:pt x="252997" y="0"/>
                                </a:lnTo>
                                <a:cubicBezTo>
                                  <a:pt x="237274" y="14389"/>
                                  <a:pt x="216256" y="23203"/>
                                  <a:pt x="193142" y="23203"/>
                                </a:cubicBezTo>
                                <a:cubicBezTo>
                                  <a:pt x="170333" y="23203"/>
                                  <a:pt x="149542" y="14631"/>
                                  <a:pt x="133896" y="571"/>
                                </a:cubicBezTo>
                                <a:lnTo>
                                  <a:pt x="45047" y="15939"/>
                                </a:lnTo>
                                <a:lnTo>
                                  <a:pt x="0" y="159830"/>
                                </a:lnTo>
                                <a:lnTo>
                                  <a:pt x="386296" y="159830"/>
                                </a:lnTo>
                                <a:lnTo>
                                  <a:pt x="344716" y="12510"/>
                                </a:lnTo>
                                <a:close/>
                              </a:path>
                            </a:pathLst>
                          </a:custGeom>
                          <a:ln w="12700" cap="flat">
                            <a:miter lim="127000"/>
                          </a:ln>
                        </wps:spPr>
                        <wps:style>
                          <a:lnRef idx="1">
                            <a:srgbClr val="A02040"/>
                          </a:lnRef>
                          <a:fillRef idx="0">
                            <a:srgbClr val="000000">
                              <a:alpha val="0"/>
                            </a:srgbClr>
                          </a:fillRef>
                          <a:effectRef idx="0">
                            <a:scrgbClr r="0" g="0" b="0"/>
                          </a:effectRef>
                          <a:fontRef idx="none"/>
                        </wps:style>
                        <wps:bodyPr/>
                      </wps:wsp>
                      <wps:wsp>
                        <wps:cNvPr id="7836" name="Shape 7836"/>
                        <wps:cNvSpPr/>
                        <wps:spPr>
                          <a:xfrm>
                            <a:off x="1328135" y="1306882"/>
                            <a:ext cx="276237" cy="127013"/>
                          </a:xfrm>
                          <a:custGeom>
                            <a:avLst/>
                            <a:gdLst/>
                            <a:ahLst/>
                            <a:cxnLst/>
                            <a:rect l="0" t="0" r="0" b="0"/>
                            <a:pathLst>
                              <a:path w="276237" h="127013">
                                <a:moveTo>
                                  <a:pt x="170167" y="0"/>
                                </a:moveTo>
                                <a:lnTo>
                                  <a:pt x="243154" y="9931"/>
                                </a:lnTo>
                                <a:lnTo>
                                  <a:pt x="276237" y="127013"/>
                                </a:lnTo>
                                <a:lnTo>
                                  <a:pt x="104229" y="127013"/>
                                </a:lnTo>
                                <a:lnTo>
                                  <a:pt x="79184" y="38379"/>
                                </a:lnTo>
                                <a:lnTo>
                                  <a:pt x="0" y="27597"/>
                                </a:lnTo>
                                <a:lnTo>
                                  <a:pt x="4686" y="12662"/>
                                </a:lnTo>
                                <a:lnTo>
                                  <a:pt x="75400" y="445"/>
                                </a:lnTo>
                                <a:cubicBezTo>
                                  <a:pt x="87846" y="11621"/>
                                  <a:pt x="104394" y="18440"/>
                                  <a:pt x="122542" y="18440"/>
                                </a:cubicBezTo>
                                <a:cubicBezTo>
                                  <a:pt x="140932" y="18440"/>
                                  <a:pt x="157657" y="11430"/>
                                  <a:pt x="170167" y="0"/>
                                </a:cubicBezTo>
                                <a:close/>
                              </a:path>
                            </a:pathLst>
                          </a:custGeom>
                          <a:ln w="0" cap="flat">
                            <a:miter lim="127000"/>
                          </a:ln>
                        </wps:spPr>
                        <wps:style>
                          <a:lnRef idx="0">
                            <a:srgbClr val="000000">
                              <a:alpha val="0"/>
                            </a:srgbClr>
                          </a:lnRef>
                          <a:fillRef idx="1">
                            <a:srgbClr val="691C33"/>
                          </a:fillRef>
                          <a:effectRef idx="0">
                            <a:scrgbClr r="0" g="0" b="0"/>
                          </a:effectRef>
                          <a:fontRef idx="none"/>
                        </wps:style>
                        <wps:bodyPr/>
                      </wps:wsp>
                      <wps:wsp>
                        <wps:cNvPr id="7837" name="Shape 7837"/>
                        <wps:cNvSpPr/>
                        <wps:spPr>
                          <a:xfrm>
                            <a:off x="1328135" y="1306882"/>
                            <a:ext cx="276237" cy="127013"/>
                          </a:xfrm>
                          <a:custGeom>
                            <a:avLst/>
                            <a:gdLst/>
                            <a:ahLst/>
                            <a:cxnLst/>
                            <a:rect l="0" t="0" r="0" b="0"/>
                            <a:pathLst>
                              <a:path w="276237" h="127013">
                                <a:moveTo>
                                  <a:pt x="79184" y="38379"/>
                                </a:moveTo>
                                <a:lnTo>
                                  <a:pt x="104229" y="127013"/>
                                </a:lnTo>
                                <a:lnTo>
                                  <a:pt x="276237" y="127013"/>
                                </a:lnTo>
                                <a:lnTo>
                                  <a:pt x="243154" y="9931"/>
                                </a:lnTo>
                                <a:lnTo>
                                  <a:pt x="170167" y="0"/>
                                </a:lnTo>
                                <a:cubicBezTo>
                                  <a:pt x="157657" y="11430"/>
                                  <a:pt x="140932" y="18440"/>
                                  <a:pt x="122542" y="18440"/>
                                </a:cubicBezTo>
                                <a:cubicBezTo>
                                  <a:pt x="104394" y="18440"/>
                                  <a:pt x="87846" y="11621"/>
                                  <a:pt x="75400" y="445"/>
                                </a:cubicBezTo>
                                <a:lnTo>
                                  <a:pt x="4686" y="12662"/>
                                </a:lnTo>
                                <a:lnTo>
                                  <a:pt x="0" y="27597"/>
                                </a:lnTo>
                                <a:lnTo>
                                  <a:pt x="79184" y="38379"/>
                                </a:lnTo>
                                <a:close/>
                              </a:path>
                            </a:pathLst>
                          </a:custGeom>
                          <a:ln w="12700" cap="flat">
                            <a:miter lim="127000"/>
                          </a:ln>
                        </wps:spPr>
                        <wps:style>
                          <a:lnRef idx="1">
                            <a:srgbClr val="691C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272" style="width:207.318pt;height:208.671pt;mso-position-horizontal-relative:char;mso-position-vertical-relative:line" coordsize="26329,26501">
                <v:shape id="Shape 7716" style="position:absolute;width:11905;height:12520;left:13260;top:879;" coordsize="1190574,1252068" path="m0,0c119520,508,386245,18161,659600,187973c1025461,415252,1155814,761416,1190574,865149c793712,994131,396862,1123099,0,1252068l0,0x">
                  <v:stroke weight="1pt" endcap="flat" joinstyle="miter" miterlimit="10" on="true" color="#dfc9a2"/>
                  <v:fill on="true" color="#255b4d"/>
                </v:shape>
                <v:shape id="Shape 7717" style="position:absolute;width:12938;height:13989;left:13257;top:9560;" coordsize="1293813,1398931" path="m1191641,0c1228128,113767,1293813,372770,1216749,685051c1113600,1103033,824459,1333843,736473,1398931c490982,1061504,245491,724078,0,386652l1191641,0x">
                  <v:stroke weight="1pt" endcap="flat" joinstyle="miter" miterlimit="10" on="true" color="#dfc9a2"/>
                  <v:fill on="true" color="#255b4d"/>
                </v:shape>
                <v:shape id="Shape 7718" style="position:absolute;width:14716;height:12805;left:5874;top:13421;" coordsize="1471651,1280592" path="m735825,0l1471651,1013523c1374648,1083411,1148487,1226020,827544,1249363c397992,1280592,89090,1077049,0,1013523c245275,675678,490550,337845,735825,0x">
                  <v:stroke weight="1pt" endcap="flat" joinstyle="miter" miterlimit="10" on="true" color="#dfc9a2"/>
                  <v:fill on="true" color="#255b4d"/>
                </v:shape>
                <v:shape id="Shape 7719" style="position:absolute;width:13225;height:13989;left:0;top:9560;" coordsize="1322578,1398931" path="m130937,0c528155,128880,925360,257772,1322578,386652l586105,1398931c489623,1328293,284036,1157326,162573,859447c0,460743,98069,104292,130937,0x">
                  <v:stroke weight="1pt" endcap="flat" joinstyle="miter" miterlimit="10" on="true" color="#dfc9a2"/>
                  <v:fill on="true" color="#255b4d"/>
                </v:shape>
                <v:shape id="Shape 7720" style="position:absolute;width:11905;height:12520;left:1307;top:879;" coordsize="1190587,1252055" path="m1190587,0l1190587,1252055l0,865149c37427,751611,136627,503352,382575,295808c711746,18034,1081202,1003,1190587,0x">
                  <v:stroke weight="0pt" endcap="flat" joinstyle="miter" miterlimit="10" on="false" color="#000000" opacity="0"/>
                  <v:fill on="true" color="#255b4d"/>
                </v:shape>
                <v:shape id="Shape 7721" style="position:absolute;width:11905;height:12520;left:1307;top:879;" coordsize="1190587,1252055" path="m1190587,1252055l0,865149c37427,751611,136627,503352,382575,295808c711746,18034,1081202,1003,1190587,0l1190587,1252055">
                  <v:stroke weight="1pt" endcap="flat" joinstyle="miter" miterlimit="10" on="true" color="#dfc9a2"/>
                  <v:fill on="false" color="#000000" opacity="0"/>
                </v:shape>
                <v:shape id="Shape 7722" style="position:absolute;width:601;height:801;left:5324;top:6163;" coordsize="60147,80188" path="m0,0l58547,0l58547,12484l14897,12484l14897,33338l53619,33338l53619,45593l14897,45593l14897,67704l60147,67704l60147,80188l0,80188l0,0x">
                  <v:stroke weight="0pt" endcap="flat" joinstyle="miter" miterlimit="10" on="false" color="#000000" opacity="0"/>
                  <v:fill on="true" color="#f5f5f5"/>
                </v:shape>
                <v:shape id="Shape 7723" style="position:absolute;width:672;height:611;left:5970;top:6353;" coordsize="67246,61176" path="m0,0l14897,0l33909,45364l53492,0l67246,0l41008,61176l26238,61176l0,0x">
                  <v:stroke weight="0pt" endcap="flat" joinstyle="miter" miterlimit="10" on="false" color="#000000" opacity="0"/>
                  <v:fill on="true" color="#f5f5f5"/>
                </v:shape>
                <v:shape id="Shape 7724" style="position:absolute;width:276;height:365;left:6669;top:6608;" coordsize="27661,36551" path="m25426,0l27661,0l27661,9512l26467,9512c18212,9512,14084,12217,14084,17640c14084,20244,15126,22301,17183,23825c19240,25362,22111,26124,25781,26124l27661,25640l27661,35672l22796,36551c18212,36551,14199,35763,10770,34201c7328,32639,4674,30455,2807,27673c940,24879,0,21730,0,18224c0,12725,2045,8306,6122,4978c10211,1664,16650,0,25426,0x">
                  <v:stroke weight="0pt" endcap="flat" joinstyle="miter" miterlimit="10" on="false" color="#000000" opacity="0"/>
                  <v:fill on="true" color="#f5f5f5"/>
                </v:shape>
                <v:shape id="Shape 7725" style="position:absolute;width:258;height:179;left:6687;top:6347;" coordsize="25832,17987" path="m25832,0l25832,12417l24168,11917c20739,11917,17361,12450,14034,13517c10719,14584,7900,16082,5613,17987l0,7560c3213,5109,7061,3242,11570,1947l25832,0x">
                  <v:stroke weight="0pt" endcap="flat" joinstyle="miter" miterlimit="10" on="false" color="#000000" opacity="0"/>
                  <v:fill on="true" color="#f5f5f5"/>
                </v:shape>
                <v:shape id="Shape 7726" style="position:absolute;width:279;height:618;left:6946;top:6346;" coordsize="27902,61874" path="m64,0c9080,0,15964,2159,20739,6477c25514,10795,27902,17297,27902,26009l27902,61874l14376,61874l14376,54419c12624,57099,10122,59144,6883,60553l0,61796l0,51764l7683,49784c10465,48146,12433,45796,13576,42735l13576,35636l0,35636l0,26124l13576,26124l13576,25210c13576,20930,12306,17653,9741,15354l0,12426l0,9l64,0x">
                  <v:stroke weight="0pt" endcap="flat" joinstyle="miter" miterlimit="10" on="false" color="#000000" opacity="0"/>
                  <v:fill on="true" color="#f5f5f5"/>
                </v:shape>
                <v:shape id="Shape 105014" style="position:absolute;width:143;height:850;left:7408;top:6115;" coordsize="14325,85001" path="m0,0l14325,0l14325,85001l0,85001l0,0">
                  <v:stroke weight="0pt" endcap="flat" joinstyle="miter" miterlimit="10" on="false" color="#000000" opacity="0"/>
                  <v:fill on="true" color="#f5f5f5"/>
                </v:shape>
                <v:shape id="Shape 7728" style="position:absolute;width:596;height:619;left:7735;top:6353;" coordsize="59690,61976" path="m0,0l14326,0l14326,32995c14326,38494,15570,42596,18047,45314c20536,48019,24067,49378,28651,49378c33757,49378,37833,47790,40843,44615c43866,41453,45365,36893,45365,30924l45365,0l59690,0l59690,61176l46063,61176l46063,53391c43764,56134,40894,58255,37465,59741c34024,61227,30328,61976,26353,61976c18186,61976,11748,59703,7049,55156c2349,50610,0,43879,0,34938l0,0x">
                  <v:stroke weight="0pt" endcap="flat" joinstyle="miter" miterlimit="10" on="false" color="#000000" opacity="0"/>
                  <v:fill on="true" color="#f5f5f5"/>
                </v:shape>
                <v:shape id="Shape 7729" style="position:absolute;width:276;height:365;left:8476;top:6608;" coordsize="27661,36551" path="m25426,0l27661,0l27661,9512l26467,9512c18212,9512,14084,12217,14084,17640c14084,20244,15126,22301,17183,23825c19241,25362,22111,26124,25781,26124l27661,25640l27661,35672l22797,36551c18212,36551,14199,35763,10769,34201c7328,32639,4674,30455,2807,27673c940,24879,0,21730,0,18224c0,12725,2045,8306,6134,4978c10211,1664,16650,0,25426,0x">
                  <v:stroke weight="0pt" endcap="flat" joinstyle="miter" miterlimit="10" on="false" color="#000000" opacity="0"/>
                  <v:fill on="true" color="#f5f5f5"/>
                </v:shape>
                <v:shape id="Shape 7730" style="position:absolute;width:258;height:179;left:8494;top:6347;" coordsize="25832,17987" path="m25832,0l25832,12417l24168,11917c20739,11917,17361,12450,14033,13517c10719,14584,7899,16082,5613,17987l0,7560c3213,5109,7061,3242,11569,1947l25832,0x">
                  <v:stroke weight="0pt" endcap="flat" joinstyle="miter" miterlimit="10" on="false" color="#000000" opacity="0"/>
                  <v:fill on="true" color="#f5f5f5"/>
                </v:shape>
                <v:shape id="Shape 7731" style="position:absolute;width:279;height:618;left:8752;top:6346;" coordsize="27902,61874" path="m64,0c9068,0,15964,2159,20739,6477c25514,10795,27902,17297,27902,26009l27902,61874l14376,61874l14376,54419c12624,57099,10122,59144,6883,60553l0,61796l0,51764l7683,49784c10465,48146,12433,45796,13576,42735l13576,35636l0,35636l0,26124l13576,26124l13576,25210c13576,20930,12306,17653,9741,15354l0,12426l0,9l64,0x">
                  <v:stroke weight="0pt" endcap="flat" joinstyle="miter" miterlimit="10" on="false" color="#000000" opacity="0"/>
                  <v:fill on="true" color="#f5f5f5"/>
                </v:shape>
                <v:shape id="Shape 7732" style="position:absolute;width:592;height:626;left:9170;top:6346;" coordsize="59233,62674" path="m33109,0c39141,0,44437,1232,48971,3670c53518,6109,56934,9627,59233,14211l48235,20625c46469,17806,44285,15685,41643,14275c39014,12853,36132,12154,32994,12154c27648,12154,23216,13881,19710,17361c16192,20841,14440,25476,14440,31280c14440,37084,16180,41732,19647,45199c23127,48679,27572,50419,32994,50419c36132,50419,39014,49708,41643,48285c44285,46876,46469,44755,48235,41935l59233,48349c56858,52934,53403,56464,48869,58941c44323,61430,39065,62674,33109,62674c26772,62674,21082,61328,16040,58661c10998,55982,7061,52261,4242,47485c1410,42723,0,37313,0,31280c0,25248,1410,19863,4242,15126c7061,10389,10985,6693,15989,4013c20981,1346,26695,0,33109,0x">
                  <v:stroke weight="0pt" endcap="flat" joinstyle="miter" miterlimit="10" on="false" color="#000000" opacity="0"/>
                  <v:fill on="true" color="#f5f5f5"/>
                </v:shape>
                <v:shape id="Shape 105015" style="position:absolute;width:143;height:611;left:9886;top:6353;" coordsize="14325,61176" path="m0,0l14325,0l14325,61176l0,61176l0,0">
                  <v:stroke weight="0pt" endcap="flat" joinstyle="miter" miterlimit="10" on="false" color="#000000" opacity="0"/>
                  <v:fill on="true" color="#f5f5f5"/>
                </v:shape>
                <v:shape id="Shape 7734" style="position:absolute;width:183;height:171;left:9867;top:6081;" coordsize="18326,17183" path="m9157,0c11760,0,13932,787,15685,2349c17450,3912,18326,5880,18326,8242c18326,10769,17463,12890,15748,14605c14021,16320,11836,17183,9157,17183c6566,17183,4382,16358,2629,14719c864,13081,0,11036,0,8585c0,6147,864,4102,2629,2464c4382,826,6566,0,9157,0x">
                  <v:stroke weight="0pt" endcap="flat" joinstyle="miter" miterlimit="10" on="false" color="#000000" opacity="0"/>
                  <v:fill on="true" color="#f5f5f5"/>
                </v:shape>
                <v:shape id="Shape 7735" style="position:absolute;width:325;height:626;left:10167;top:6346;" coordsize="32595,62674" path="m32537,0l32595,14l32595,12177l32537,12154c27267,12154,22936,13907,19533,17425c16129,20930,14440,25553,14440,31280c14440,37008,16129,41631,19533,45136c22936,48654,27267,50419,32537,50419l32595,50396l32595,62661l32537,62674c26352,62674,20777,61328,15811,58661c10846,55982,6972,52261,4178,47485c1397,42723,0,37313,0,31280c0,25248,1397,19863,4178,15126c6972,10389,10846,6693,15811,4013c20777,1346,26352,0,32537,0x">
                  <v:stroke weight="0pt" endcap="flat" joinstyle="miter" miterlimit="10" on="false" color="#000000" opacity="0"/>
                  <v:fill on="true" color="#f5f5f5"/>
                </v:shape>
                <v:shape id="Shape 7736" style="position:absolute;width:97;height:99;left:10395;top:6170;" coordsize="9798,9943" path="m9798,0l9798,9943l0,9943l9798,0x">
                  <v:stroke weight="0pt" endcap="flat" joinstyle="miter" miterlimit="10" on="false" color="#000000" opacity="0"/>
                  <v:fill on="true" color="#f5f5f5"/>
                </v:shape>
                <v:shape id="Shape 7737" style="position:absolute;width:325;height:626;left:10493;top:6347;" coordsize="32595,62647" path="m0,0l16783,4000c21749,6679,25622,10375,28416,15112c31198,19849,32595,25234,32595,31266c32595,37299,31198,42709,28416,47472c25622,52247,21749,55968,16783,58648l0,62647l0,50382l12998,45122c16440,41617,18155,36994,18155,31266c18155,25539,16440,20916,12998,17411l0,12163l0,0x">
                  <v:stroke weight="0pt" endcap="flat" joinstyle="miter" miterlimit="10" on="false" color="#000000" opacity="0"/>
                  <v:fill on="true" color="#f5f5f5"/>
                </v:shape>
                <v:shape id="Shape 7738" style="position:absolute;width:225;height:156;left:10493;top:6113;" coordsize="22511,15697" path="m5671,0l22511,0l2572,15697l0,15697l0,5754l5671,0x">
                  <v:stroke weight="0pt" endcap="flat" joinstyle="miter" miterlimit="10" on="false" color="#000000" opacity="0"/>
                  <v:fill on="true" color="#f5f5f5"/>
                </v:shape>
                <v:shape id="Shape 7739" style="position:absolute;width:602;height:618;left:10956;top:6347;" coordsize="60261,61862" path="m34722,0c42431,0,48616,2248,53277,6756c57938,11265,60261,17945,60261,26810l60261,61862l45949,61862l45949,28639c45949,23292,44691,19266,42164,16548c39650,13843,36056,12484,31395,12484c26124,12484,21958,14072,18910,17234c15850,20409,14326,24968,14326,30924l14326,61862l0,61862l0,686l13640,686l13640,8585c16002,5766,18986,3620,22581,2172c26162,724,30213,0,34722,0x">
                  <v:stroke weight="0pt" endcap="flat" joinstyle="miter" miterlimit="10" on="false" color="#000000" opacity="0"/>
                  <v:fill on="true" color="#f5f5f5"/>
                </v:shape>
                <v:shape id="Shape 7740" style="position:absolute;width:601;height:802;left:3186;top:14584;" coordsize="60147,80201" path="m0,0l58547,0l58547,12497l14897,12497l14897,33350l53619,33350l53619,45606l14897,45606l14897,67716l60147,67716l60147,80201l0,80201l0,0x">
                  <v:stroke weight="0pt" endcap="flat" joinstyle="miter" miterlimit="10" on="false" color="#000000" opacity="0"/>
                  <v:fill on="true" color="#f5f5f5"/>
                </v:shape>
                <v:shape id="Shape 7741" style="position:absolute;width:350;height:842;left:3739;top:14774;" coordsize="35052,84201" path="m20739,0l35052,0l35052,62332c35052,69126,33185,74473,29439,78372c25692,82258,20472,84201,13754,84201c7722,84201,3137,83020,0,80658l4127,70002c6261,71603,9055,72403,12484,72403c15164,72403,17208,71590,18618,69939c20028,68300,20739,65875,20739,62674l20739,0x">
                  <v:stroke weight="0pt" endcap="flat" joinstyle="miter" miterlimit="10" on="false" color="#000000" opacity="0"/>
                  <v:fill on="true" color="#f5f5f5"/>
                </v:shape>
                <v:shape id="Shape 7742" style="position:absolute;width:183;height:171;left:3926;top:14501;" coordsize="18339,17183" path="m9169,0c11760,0,13944,775,15697,2349c17450,3912,18339,5867,18339,8242c18339,10757,17475,12878,15761,14592c14033,16319,11849,17183,9169,17183c6579,17183,4394,16358,2642,14706c889,13081,0,11024,0,8585c0,6134,889,4102,2642,2451c4394,813,6579,0,9169,0x">
                  <v:stroke weight="0pt" endcap="flat" joinstyle="miter" miterlimit="10" on="false" color="#000000" opacity="0"/>
                  <v:fill on="true" color="#f5f5f5"/>
                </v:shape>
                <v:shape id="Shape 7743" style="position:absolute;width:315;height:621;left:4227;top:14767;" coordsize="31560,62154" path="m31560,0l31560,11462l19990,15516c16815,18222,14897,21828,14199,26337l31560,26337l31560,35849l14325,35849c15164,40358,17348,43926,20904,46568l31560,49748l31560,62154l16040,58646c10922,55966,6960,52258,4178,47482c1384,42707,0,37310,0,31265c0,25308,1359,19949,4064,15173c6782,10398,10541,6677,15354,3998l31560,0x">
                  <v:stroke weight="0pt" endcap="flat" joinstyle="miter" miterlimit="10" on="false" color="#000000" opacity="0"/>
                  <v:fill on="true" color="#f5f5f5"/>
                </v:shape>
                <v:shape id="Shape 7744" style="position:absolute;width:268;height:187;left:4543;top:15206;" coordsize="26860,18783" path="m19190,0l26860,8814c24117,12090,20638,14580,16434,16256c12243,17932,7506,18783,2235,18783l0,18278l0,5873l2578,6642c9296,6642,14834,4432,19190,0x">
                  <v:stroke weight="0pt" endcap="flat" joinstyle="miter" miterlimit="10" on="false" color="#000000" opacity="0"/>
                  <v:fill on="true" color="#f5f5f5"/>
                </v:shape>
                <v:shape id="Shape 7745" style="position:absolute;width:309;height:358;left:4543;top:14767;" coordsize="30988,35865" path="m63,0c6020,0,11341,1321,16040,3963c20739,6591,24409,10300,27038,15075c29667,19850,30988,25362,30988,31623c30988,32626,30912,34036,30759,35865l0,35865l0,26353l17361,26353c16739,21920,14872,18339,11748,15596c8611,12840,4712,11456,63,11456l0,11478l0,16l63,0x">
                  <v:stroke weight="0pt" endcap="flat" joinstyle="miter" miterlimit="10" on="false" color="#000000" opacity="0"/>
                  <v:fill on="true" color="#f5f5f5"/>
                </v:shape>
                <v:shape id="Shape 7746" style="position:absolute;width:592;height:626;left:4940;top:14767;" coordsize="59233,62674" path="m33109,0c39141,0,44425,1232,48971,3670c53518,6109,56934,9627,59233,14211l48235,20625c46469,17806,44285,15685,41643,14275c39014,12865,36132,12141,32995,12141c27648,12141,23216,13881,19710,17361c16192,20841,14440,25476,14440,31280c14440,37084,16167,41720,19647,45199c23127,48679,27572,50419,32995,50419c36132,50419,39014,49708,41643,48285c44285,46876,46469,44768,48235,41935l59233,48349c56858,52934,53404,56464,48857,58941c44323,61430,39065,62674,33109,62674c26772,62674,21082,61341,16040,58661c10998,55982,7061,52273,4242,47485c1410,42723,0,37313,0,31280c0,25248,1410,19863,4242,15126c7061,10389,10986,6693,15989,4013c20981,1346,26695,0,33109,0x">
                  <v:stroke weight="0pt" endcap="flat" joinstyle="miter" miterlimit="10" on="false" color="#000000" opacity="0"/>
                  <v:fill on="true" color="#f5f5f5"/>
                </v:shape>
                <v:shape id="Shape 7747" style="position:absolute;width:596;height:619;left:5651;top:14774;" coordsize="59690,61976" path="m0,0l14325,0l14325,32995c14325,38494,15570,42596,18047,45314c20536,48019,24067,49378,28651,49378c33756,49378,37833,47803,40843,44615c43866,41453,45364,36893,45364,30924l45364,0l59690,0l59690,61176l46063,61176l46063,53391c43764,56134,40894,58255,37465,59741c34023,61227,30328,61976,26352,61976c18186,61976,11748,59703,7048,55169c2349,50622,0,43879,0,34938l0,0x">
                  <v:stroke weight="0pt" endcap="flat" joinstyle="miter" miterlimit="10" on="false" color="#000000" opacity="0"/>
                  <v:fill on="true" color="#f5f5f5"/>
                </v:shape>
                <v:shape id="Shape 7748" style="position:absolute;width:592;height:626;left:6385;top:14767;" coordsize="59233,62674" path="m33109,0c39141,0,44437,1232,48971,3670c53518,6109,56934,9627,59233,14211l48235,20625c46469,17806,44285,15685,41643,14275c39014,12865,36132,12141,32995,12141c27648,12141,23216,13881,19710,17361c16192,20841,14440,25476,14440,31280c14440,37084,16180,41720,19647,45199c23127,48679,27572,50419,32995,50419c36132,50419,39014,49708,41643,48285c44285,46876,46469,44768,48235,41935l59233,48349c56858,52934,53404,56464,48857,58941c44323,61430,39065,62674,33109,62674c26772,62674,21082,61341,16040,58661c10998,55982,7061,52273,4242,47485c1410,42723,0,37313,0,31280c0,25248,1410,19863,4242,15126c7061,10389,10986,6693,15989,4013c20981,1346,26695,0,33109,0x">
                  <v:stroke weight="0pt" endcap="flat" joinstyle="miter" miterlimit="10" on="false" color="#000000" opacity="0"/>
                  <v:fill on="true" color="#f5f5f5"/>
                </v:shape>
                <v:shape id="Shape 105016" style="position:absolute;width:143;height:611;left:7101;top:14774;" coordsize="14325,61176" path="m0,0l14325,0l14325,61176l0,61176l0,0">
                  <v:stroke weight="0pt" endcap="flat" joinstyle="miter" miterlimit="10" on="false" color="#000000" opacity="0"/>
                  <v:fill on="true" color="#f5f5f5"/>
                </v:shape>
                <v:shape id="Shape 7750" style="position:absolute;width:183;height:171;left:7082;top:14501;" coordsize="18326,17183" path="m9157,0c11760,0,13932,787,15685,2349c17450,3924,18326,5880,18326,8242c18326,10769,17463,12890,15748,14605c14034,16332,11836,17183,9157,17183c6566,17183,4382,16358,2629,14719c864,13081,0,11036,0,8598c0,6147,864,4102,2629,2464c4382,826,6566,0,9157,0x">
                  <v:stroke weight="0pt" endcap="flat" joinstyle="miter" miterlimit="10" on="false" color="#000000" opacity="0"/>
                  <v:fill on="true" color="#f5f5f5"/>
                </v:shape>
                <v:shape id="Shape 7751" style="position:absolute;width:325;height:626;left:7382;top:14767;" coordsize="32595,62674" path="m32537,0l32595,14l32595,12165l32537,12141c27267,12141,22936,13907,19533,17425c16129,20930,14440,25553,14440,31280c14440,37008,16129,41631,19533,45136c22936,48666,27267,50419,32537,50419l32595,50396l32595,62661l32537,62674c26352,62674,20777,61341,15811,58661c10846,55982,6972,52273,4178,47485c1397,42723,0,37313,0,31280c0,25248,1397,19863,4178,15126c6972,10389,10846,6693,15811,4013c20777,1346,26352,0,32537,0x">
                  <v:stroke weight="0pt" endcap="flat" joinstyle="miter" miterlimit="10" on="false" color="#000000" opacity="0"/>
                  <v:fill on="true" color="#f5f5f5"/>
                </v:shape>
                <v:shape id="Shape 7752" style="position:absolute;width:97;height:99;left:7610;top:14591;" coordsize="9798,9935" path="m9798,0l9798,9935l0,9935l9798,0x">
                  <v:stroke weight="0pt" endcap="flat" joinstyle="miter" miterlimit="10" on="false" color="#000000" opacity="0"/>
                  <v:fill on="true" color="#f5f5f5"/>
                </v:shape>
                <v:shape id="Shape 7753" style="position:absolute;width:325;height:626;left:7708;top:14767;" coordsize="32595,62647" path="m0,0l16783,4000c21749,6679,25622,10375,28416,15112c31198,19849,32595,25234,32595,31266c32595,37299,31198,42709,28416,47472c25622,52259,21749,55968,16783,58648l0,62647l0,50382l12998,45122c16440,41617,18155,36994,18155,31266c18155,25539,16440,20916,12998,17411l0,12151l0,0x">
                  <v:stroke weight="0pt" endcap="flat" joinstyle="miter" miterlimit="10" on="false" color="#000000" opacity="0"/>
                  <v:fill on="true" color="#f5f5f5"/>
                </v:shape>
                <v:shape id="Shape 7754" style="position:absolute;width:225;height:156;left:7708;top:14533;" coordsize="22511,15685" path="m5671,0l22511,0l2572,15685l0,15685l0,5750l5671,0x">
                  <v:stroke weight="0pt" endcap="flat" joinstyle="miter" miterlimit="10" on="false" color="#000000" opacity="0"/>
                  <v:fill on="true" color="#f5f5f5"/>
                </v:shape>
                <v:shape id="Shape 7755" style="position:absolute;width:602;height:618;left:8171;top:14767;" coordsize="60249,61875" path="m34709,0c42418,0,48603,2261,53264,6769c57925,11265,60249,17958,60249,26810l60249,61875l45936,61875l45936,28639c45936,23305,44679,19279,42151,16561c39637,13856,36043,12497,31382,12497c26111,12497,21946,14084,18898,17247c15837,20422,14313,24981,14313,30937l14313,61875l0,61875l0,699l13627,699l13627,8598c15989,5766,18974,3632,22568,2185c26149,737,30200,0,34709,0x">
                  <v:stroke weight="0pt" endcap="flat" joinstyle="miter" miterlimit="10" on="false" color="#000000" opacity="0"/>
                  <v:fill on="true" color="#f5f5f5"/>
                </v:shape>
                <v:shape id="Shape 7756" style="position:absolute;width:335;height:801;left:10357;top:20791;" coordsize="33503,80188" path="m0,0l32982,0l33503,98l33503,12934l32296,12598l14884,12598l14884,44437l32296,44437l33503,44101l33503,56949l32982,57048l14884,57048l14884,80188l0,80188l0,0x">
                  <v:stroke weight="0pt" endcap="flat" joinstyle="miter" miterlimit="10" on="false" color="#000000" opacity="0"/>
                  <v:fill on="true" color="#f5f5f5"/>
                </v:shape>
                <v:shape id="Shape 7757" style="position:absolute;width:336;height:568;left:10692;top:20792;" coordsize="33617,56851" path="m0,0l17640,3330c22797,5616,26746,8906,29502,13186c32245,17466,33617,22533,33617,28413c33617,34230,32245,39284,29502,43602c26746,47920,22797,51222,17640,53508l0,56851l0,44003l13576,40224c16929,37468,18618,33531,18618,28413c18618,23307,16929,19358,13576,16614l0,12836l0,0x">
                  <v:stroke weight="0pt" endcap="flat" joinstyle="miter" miterlimit="10" on="false" color="#000000" opacity="0"/>
                  <v:fill on="true" color="#f5f5f5"/>
                </v:shape>
                <v:shape id="Shape 105017" style="position:absolute;width:143;height:850;left:11175;top:20742;" coordsize="14325,85013" path="m0,0l14325,0l14325,85013l0,85013l0,0">
                  <v:stroke weight="0pt" endcap="flat" joinstyle="miter" miterlimit="10" on="false" color="#000000" opacity="0"/>
                  <v:fill on="true" color="#f5f5f5"/>
                </v:shape>
                <v:shape id="Shape 7759" style="position:absolute;width:276;height:365;left:11462;top:21235;" coordsize="27661,36551" path="m25426,0l27661,0l27661,9525l26467,9525c18212,9525,14084,12230,14084,17640c14084,20244,15126,22314,17183,23838c19241,25362,22111,26137,25781,26137l27661,25652l27661,35678l22797,36551c18212,36551,14199,35776,10769,34201c7328,32639,4674,30468,2807,27686c940,24892,0,21742,0,18237c0,12726,2045,8318,6134,4991c10211,1677,16650,0,25426,0x">
                  <v:stroke weight="0pt" endcap="flat" joinstyle="miter" miterlimit="10" on="false" color="#000000" opacity="0"/>
                  <v:fill on="true" color="#f5f5f5"/>
                </v:shape>
                <v:shape id="Shape 7760" style="position:absolute;width:258;height:179;left:11481;top:20974;" coordsize="25832,17988" path="m25832,0l25832,12403l24181,11904c20739,11904,17361,12438,14033,13504c10719,14571,7899,16070,5613,17988l0,7548c3213,5110,7061,3243,11569,1948l25832,0x">
                  <v:stroke weight="0pt" endcap="flat" joinstyle="miter" miterlimit="10" on="false" color="#000000" opacity="0"/>
                  <v:fill on="true" color="#f5f5f5"/>
                </v:shape>
                <v:shape id="Shape 7761" style="position:absolute;width:279;height:618;left:11739;top:20974;" coordsize="27902,61862" path="m64,0c9080,0,15964,2159,20739,6477c25514,10782,27902,17297,27902,26010l27902,61862l14376,61862l14376,54407c12624,57099,10122,59131,6883,60554l0,61789l0,51764l7683,49784c10465,48133,12433,45784,13576,42736l13576,35636l0,35636l0,26111l13576,26111l13576,25197c13576,20930,12306,17653,9741,15354l0,12412l0,9l64,0x">
                  <v:stroke weight="0pt" endcap="flat" joinstyle="miter" miterlimit="10" on="false" color="#000000" opacity="0"/>
                  <v:fill on="true" color="#f5f5f5"/>
                </v:shape>
                <v:shape id="Shape 7762" style="position:absolute;width:602;height:618;left:12201;top:20974;" coordsize="60249,61862" path="m34709,0c42418,0,48603,2261,53264,6757c57925,11252,60249,17945,60249,26797l60249,61862l45936,61862l45936,28639c45936,23292,44679,19266,42151,16548c39637,13843,36043,12484,31382,12484c26111,12484,21946,14072,18898,17234c15837,20409,14313,24981,14313,30925l14313,61862l0,61862l0,686l13627,686l13627,8586c15989,5766,18974,3620,22568,2172c26149,724,30200,0,34709,0x">
                  <v:stroke weight="0pt" endcap="flat" joinstyle="miter" miterlimit="10" on="false" color="#000000" opacity="0"/>
                  <v:fill on="true" color="#f5f5f5"/>
                </v:shape>
                <v:shape id="Shape 7763" style="position:absolute;width:315;height:621;left:12941;top:20974;" coordsize="31566,62145" path="m31566,0l31566,11449l19990,15518c16828,18210,14897,21830,14212,26338l31566,26338l31566,35838l14326,35838c15164,40346,17361,43915,20917,46556l31566,49735l31566,62145l16040,58647c10922,55955,6972,52246,4178,47471c1397,42696,0,37298,0,31266c0,25309,1359,19937,4077,15162c6782,10387,10541,6666,15354,3999l31566,0x">
                  <v:stroke weight="0pt" endcap="flat" joinstyle="miter" miterlimit="10" on="false" color="#000000" opacity="0"/>
                  <v:fill on="true" color="#f5f5f5"/>
                </v:shape>
                <v:shape id="Shape 7764" style="position:absolute;width:268;height:187;left:13257;top:21413;" coordsize="26867,18783" path="m19183,0l26867,8814c24111,12091,20631,14580,16428,16256c12236,17945,7500,18783,2229,18783l0,18281l0,5871l2585,6642c9290,6642,14827,4432,19183,0x">
                  <v:stroke weight="0pt" endcap="flat" joinstyle="miter" miterlimit="10" on="false" color="#000000" opacity="0"/>
                  <v:fill on="true" color="#f5f5f5"/>
                </v:shape>
                <v:shape id="Shape 7765" style="position:absolute;width:309;height:358;left:13257;top:20974;" coordsize="30982,35852" path="m57,0c6014,0,11335,1308,16034,3950c20733,6579,24403,10287,27032,15062c29674,19838,30982,25349,30982,31623c30982,32614,30905,34023,30753,35852l0,35852l0,26353l17355,26353c16745,21908,14865,18326,11741,15583c8617,12827,4718,11443,57,11443l0,11463l0,14l57,0x">
                  <v:stroke weight="0pt" endcap="flat" joinstyle="miter" miterlimit="10" on="false" color="#000000" opacity="0"/>
                  <v:fill on="true" color="#f5f5f5"/>
                </v:shape>
                <v:shape id="Shape 7766" style="position:absolute;width:276;height:365;left:13643;top:21235;" coordsize="27661,36551" path="m25426,0l27661,0l27661,9525l26467,9525c18224,9525,14084,12230,14084,17640c14084,20244,15126,22314,17183,23838c19241,25362,22111,26137,25781,26137l27661,25652l27661,35678l22797,36551c18224,36551,14212,35776,10769,34201c7328,32639,4674,30468,2807,27686c940,24892,0,21742,0,18237c0,12726,2045,8318,6134,4991c10211,1677,16650,0,25426,0x">
                  <v:stroke weight="0pt" endcap="flat" joinstyle="miter" miterlimit="10" on="false" color="#000000" opacity="0"/>
                  <v:fill on="true" color="#f5f5f5"/>
                </v:shape>
                <v:shape id="Shape 7767" style="position:absolute;width:258;height:179;left:13662;top:20974;" coordsize="25832,17988" path="m25832,0l25832,12403l24181,11904c20739,11904,17361,12438,14046,13504c10719,14571,7899,16070,5613,17988l0,7548c3213,5110,7074,3243,11569,1948l25832,0x">
                  <v:stroke weight="0pt" endcap="flat" joinstyle="miter" miterlimit="10" on="false" color="#000000" opacity="0"/>
                  <v:fill on="true" color="#f5f5f5"/>
                </v:shape>
                <v:shape id="Shape 7768" style="position:absolute;width:279;height:618;left:13920;top:20974;" coordsize="27902,61862" path="m64,0c9080,0,15977,2159,20739,6477c25514,10782,27902,17297,27902,26010l27902,61862l14376,61862l14376,54407c12624,57099,10122,59131,6883,60554l0,61789l0,51764l7683,49784c10477,48133,12433,45784,13576,42736l13576,35636l0,35636l0,26111l13576,26111l13576,25197c13576,20930,12306,17653,9741,15354l0,12412l0,9l64,0x">
                  <v:stroke weight="0pt" endcap="flat" joinstyle="miter" miterlimit="10" on="false" color="#000000" opacity="0"/>
                  <v:fill on="true" color="#f5f5f5"/>
                </v:shape>
                <v:shape id="Shape 7769" style="position:absolute;width:592;height:626;left:14338;top:20974;" coordsize="59220,62662" path="m33096,0c39129,0,44424,1232,48958,3670c53505,6109,56934,9627,59220,14198l48222,20625c46469,17805,44272,15672,41643,14262c39001,12852,36119,12141,32982,12141c27635,12141,23203,13881,19698,17348c16180,20828,14427,25476,14427,31280c14427,37071,16167,41719,19647,45186c23114,48666,27559,50406,32982,50406c36119,50406,39001,49708,41643,48285c44272,46875,46469,44755,48222,41935l59220,48349c56858,52934,53391,56464,48844,58941c44310,61430,39052,62662,33096,62662c26759,62662,21069,61328,16027,58661c10998,55981,7048,52260,4229,47485c1410,42710,0,37312,0,31280c0,25235,1410,19863,4229,15113c7048,10376,10973,6680,15977,4013c20981,1333,26682,0,33096,0x">
                  <v:stroke weight="0pt" endcap="flat" joinstyle="miter" miterlimit="10" on="false" color="#000000" opacity="0"/>
                  <v:fill on="true" color="#f5f5f5"/>
                </v:shape>
                <v:shape id="Shape 105018" style="position:absolute;width:143;height:611;left:15054;top:20981;" coordsize="14325,61176" path="m0,0l14325,0l14325,61176l0,61176l0,0">
                  <v:stroke weight="0pt" endcap="flat" joinstyle="miter" miterlimit="10" on="false" color="#000000" opacity="0"/>
                  <v:fill on="true" color="#f5f5f5"/>
                </v:shape>
                <v:shape id="Shape 7771" style="position:absolute;width:183;height:171;left:15034;top:20708;" coordsize="18326,17183" path="m9157,0c11760,0,13932,775,15697,2349c17450,3911,18326,5867,18326,8242c18326,10757,17463,12878,15748,14605c14034,16320,11836,17183,9157,17183c6566,17183,4382,16358,2629,14719c876,13081,0,11036,0,8598c0,6147,876,4102,2629,2464c4382,813,6566,0,9157,0x">
                  <v:stroke weight="0pt" endcap="flat" joinstyle="miter" miterlimit="10" on="false" color="#000000" opacity="0"/>
                  <v:fill on="true" color="#f5f5f5"/>
                </v:shape>
                <v:shape id="Shape 7772" style="position:absolute;width:325;height:626;left:15334;top:20974;" coordsize="32595,62662" path="m32537,0l32595,14l32595,12164l32537,12141c27267,12141,22923,13907,19533,17412c16129,20929,14440,25540,14440,31280c14440,37008,16129,41618,19533,45136c22923,48654,27267,50406,32537,50406l32595,50383l32595,62648l32537,62662c26340,62662,20765,61328,15811,58661c10846,55981,6960,52260,4178,47485c1384,42710,0,37312,0,31280c0,25235,1384,19863,4178,15113c6960,10376,10846,6680,15811,4013c20765,1333,26340,0,32537,0x">
                  <v:stroke weight="0pt" endcap="flat" joinstyle="miter" miterlimit="10" on="false" color="#000000" opacity="0"/>
                  <v:fill on="true" color="#f5f5f5"/>
                </v:shape>
                <v:shape id="Shape 7773" style="position:absolute;width:97;height:99;left:15562;top:20798;" coordsize="9798,9943" path="m9798,0l9798,9943l0,9943l9798,0x">
                  <v:stroke weight="0pt" endcap="flat" joinstyle="miter" miterlimit="10" on="false" color="#000000" opacity="0"/>
                  <v:fill on="true" color="#f5f5f5"/>
                </v:shape>
                <v:shape id="Shape 7774" style="position:absolute;width:325;height:626;left:15660;top:20974;" coordsize="32582,62635" path="m0,0l16783,3999c21749,6667,25622,10362,28404,15099c31198,19849,32582,25221,32582,31266c32582,37299,31198,42696,28404,47472c25622,52247,21749,55968,16783,58648l0,62635l0,50369l12998,45122c16440,41604,18155,36994,18155,31266c18155,25526,16440,20916,12998,17398l0,12151l0,0x">
                  <v:stroke weight="0pt" endcap="flat" joinstyle="miter" miterlimit="10" on="false" color="#000000" opacity="0"/>
                  <v:fill on="true" color="#f5f5f5"/>
                </v:shape>
                <v:shape id="Shape 7775" style="position:absolute;width:225;height:156;left:15660;top:20740;" coordsize="22511,15697" path="m5671,0l22511,0l2572,15697l0,15697l0,5754l5671,0x">
                  <v:stroke weight="0pt" endcap="flat" joinstyle="miter" miterlimit="10" on="false" color="#000000" opacity="0"/>
                  <v:fill on="true" color="#f5f5f5"/>
                </v:shape>
                <v:shape id="Shape 7776" style="position:absolute;width:602;height:618;left:16124;top:20974;" coordsize="60249,61862" path="m34709,0c42418,0,48603,2261,53264,6757c57925,11252,60249,17945,60249,26797l60249,61862l45936,61862l45936,28639c45936,23292,44679,19266,42151,16548c39637,13843,36043,12484,31382,12484c26111,12484,21958,14072,18898,17234c15849,20409,14313,24981,14313,30925l14313,61862l0,61862l0,686l13627,686l13627,8586c15989,5766,18974,3620,22568,2172c26149,724,30200,0,34709,0x">
                  <v:stroke weight="0pt" endcap="flat" joinstyle="miter" miterlimit="10" on="false" color="#000000" opacity="0"/>
                  <v:fill on="true" color="#f5f5f5"/>
                </v:shape>
                <v:shape id="Shape 7777" style="position:absolute;width:393;height:802;left:17435;top:14584;" coordsize="39344,80201" path="m0,0l35052,0l39344,937l39344,13691l34366,12611l14884,12611l14884,67589l34366,67589l39344,66506l39344,79261l35052,80201l0,80201l0,0x">
                  <v:stroke weight="0pt" endcap="flat" joinstyle="miter" miterlimit="10" on="false" color="#000000" opacity="0"/>
                  <v:fill on="true" color="#f5f5f5"/>
                </v:shape>
                <v:shape id="Shape 7778" style="position:absolute;width:394;height:783;left:17828;top:14593;" coordsize="39472,78323" path="m0,0l18504,4041c25146,7369,30302,12067,33973,18138c37630,24209,39472,31219,39472,39169c39472,47107,37630,54117,33973,60175c30302,66258,25146,70957,18504,74272l0,78323l0,65568l10541,63274c15011,61026,18440,57813,20853,53660c23266,49494,24460,44668,24460,39169c24460,33670,23266,28831,20853,24679c18440,20513,15011,17300,10541,15039l0,12753l0,0x">
                  <v:stroke weight="0pt" endcap="flat" joinstyle="miter" miterlimit="10" on="false" color="#000000" opacity="0"/>
                  <v:fill on="true" color="#f5f5f5"/>
                </v:shape>
                <v:shape id="Shape 105019" style="position:absolute;width:143;height:611;left:18367;top:14774;" coordsize="14325,61176" path="m0,0l14325,0l14325,61176l0,61176l0,0">
                  <v:stroke weight="0pt" endcap="flat" joinstyle="miter" miterlimit="10" on="false" color="#000000" opacity="0"/>
                  <v:fill on="true" color="#f5f5f5"/>
                </v:shape>
                <v:shape id="Shape 7780" style="position:absolute;width:183;height:171;left:18348;top:14501;" coordsize="18326,17183" path="m9157,0c11760,0,13932,787,15697,2349c17450,3924,18326,5880,18326,8242c18326,10769,17463,12890,15748,14605c14034,16332,11836,17183,9157,17183c6566,17183,4382,16358,2629,14719c876,13081,0,11036,0,8598c0,6147,876,4102,2629,2464c4382,826,6566,0,9157,0x">
                  <v:stroke weight="0pt" endcap="flat" joinstyle="miter" miterlimit="10" on="false" color="#000000" opacity="0"/>
                  <v:fill on="true" color="#f5f5f5"/>
                </v:shape>
                <v:shape id="Shape 7781" style="position:absolute;width:276;height:365;left:18655;top:15028;" coordsize="27674,36551" path="m25438,0l27674,0l27674,9512l26480,9512c18224,9512,14097,12217,14097,17640c14097,20244,15139,22301,17196,23825c19253,25362,22123,26124,25794,26124l27674,25639l27674,35671l22809,36551c18224,36551,14212,35763,10782,34201c7341,32639,4687,30455,2820,27673c940,24879,0,21730,0,18224c0,12725,2058,8318,6134,4978c10224,1664,16663,0,25438,0x">
                  <v:stroke weight="0pt" endcap="flat" joinstyle="miter" miterlimit="10" on="false" color="#000000" opacity="0"/>
                  <v:fill on="true" color="#f5f5f5"/>
                </v:shape>
                <v:shape id="Shape 7782" style="position:absolute;width:258;height:179;left:18673;top:14767;" coordsize="25832,17987" path="m25832,0l25832,12417l24168,11917c20739,11917,17348,12450,14033,13517c10706,14584,7899,16082,5613,17987l0,7560c3200,5122,7061,3255,11569,1947l25832,0x">
                  <v:stroke weight="0pt" endcap="flat" joinstyle="miter" miterlimit="10" on="false" color="#000000" opacity="0"/>
                  <v:fill on="true" color="#f5f5f5"/>
                </v:shape>
                <v:shape id="Shape 7783" style="position:absolute;width:279;height:618;left:18932;top:14767;" coordsize="27902,61874" path="m64,0c9068,0,15964,2172,20739,6477c25502,10795,27902,17297,27902,26009l27902,61874l14376,61874l14376,54419c12624,57099,10122,59144,6871,60553l0,61795l0,51763l7671,49784c10465,48146,12433,45796,13576,42748l13576,35636l0,35636l0,26124l13576,26124l13576,25210c13576,20930,12293,17653,9741,15354l0,12426l0,9l64,0x">
                  <v:stroke weight="0pt" endcap="flat" joinstyle="miter" miterlimit="10" on="false" color="#000000" opacity="0"/>
                  <v:fill on="true" color="#f5f5f5"/>
                </v:shape>
                <v:shape id="Shape 7784" style="position:absolute;width:300;height:194;left:19379;top:15421;" coordsize="30067,19482" path="m6414,0c9080,2223,12459,4001,16548,5334c20638,6680,24778,7341,28981,7341l30067,7004l30067,19389l29782,19482c23901,19482,18326,18745,13055,17247c7785,15761,3429,13602,0,10782l6414,0x">
                  <v:stroke weight="0pt" endcap="flat" joinstyle="miter" miterlimit="10" on="false" color="#000000" opacity="0"/>
                  <v:fill on="true" color="#f5f5f5"/>
                </v:shape>
                <v:shape id="Shape 7785" style="position:absolute;width:330;height:591;left:19349;top:14767;" coordsize="33052,59106" path="m30937,0l33052,380l33052,12161l19647,16955c16180,20155,14440,24320,14440,29439c14440,34633,16180,38849,19647,42101l33052,46944l33052,58729l30937,59106c25121,59106,19876,57874,15177,55397c10490,52908,6782,49416,4064,44907c1359,40399,0,35242,0,29439c0,23635,1359,18504,4064,14033c6782,9563,10490,6109,15177,3658c19876,1219,25121,0,30937,0x">
                  <v:stroke weight="0pt" endcap="flat" joinstyle="miter" miterlimit="10" on="false" color="#000000" opacity="0"/>
                  <v:fill on="true" color="#f5f5f5"/>
                </v:shape>
                <v:shape id="Shape 7786" style="position:absolute;width:327;height:844;left:19680;top:14771;" coordsize="32709,84413" path="m0,0l9963,1792c13595,3252,16631,5462,19082,8434l19082,306l32709,306l32709,52198c32709,62967,29959,71045,24460,76429l0,84413l0,72028l13684,67781c16821,64733,18383,60072,18383,53811l18383,50598c15945,53277,12960,55297,9442,56668l0,58349l0,46564l57,46584c5480,46584,9925,44971,13405,41720c16872,38469,18612,34253,18612,29058c18612,23940,16872,19775,13405,16574c9925,13374,5480,11761,57,11761l0,11781l0,0x">
                  <v:stroke weight="0pt" endcap="flat" joinstyle="miter" miterlimit="10" on="false" color="#000000" opacity="0"/>
                  <v:fill on="true" color="#f5f5f5"/>
                </v:shape>
                <v:shape id="Shape 7787" style="position:absolute;width:602;height:618;left:20195;top:14767;" coordsize="60249,61875" path="m34696,0c42418,0,48603,2261,53264,6769c57925,11265,60249,17958,60249,26810l60249,61875l45936,61875l45936,28639c45936,23305,44679,19279,42151,16561c39637,13856,36043,12497,31382,12497c26111,12497,21946,14084,18898,17247c15837,20422,14313,24981,14313,30937l14313,61875l0,61875l0,699l13627,699l13627,8598c15989,5766,18974,3632,22555,2185c26149,737,30200,0,34696,0x">
                  <v:stroke weight="0pt" endcap="flat" joinstyle="miter" miterlimit="10" on="false" color="#000000" opacity="0"/>
                  <v:fill on="true" color="#f5f5f5"/>
                </v:shape>
                <v:shape id="Shape 7788" style="position:absolute;width:325;height:626;left:20935;top:14767;" coordsize="32595,62674" path="m32537,0l32595,14l32595,12165l32537,12141c27267,12141,22936,13907,19533,17425c16142,20930,14440,25553,14440,31280c14440,37008,16142,41631,19533,45136c22936,48666,27267,50419,32537,50419l32595,50396l32595,62661l32537,62674c26352,62674,20777,61341,15811,58661c10846,55982,6972,52273,4191,47485c1397,42723,0,37313,0,31280c0,25248,1397,19863,4191,15126c6972,10389,10846,6693,15811,4013c20777,1346,26352,0,32537,0x">
                  <v:stroke weight="0pt" endcap="flat" joinstyle="miter" miterlimit="10" on="false" color="#000000" opacity="0"/>
                  <v:fill on="true" color="#f5f5f5"/>
                </v:shape>
                <v:shape id="Shape 7789" style="position:absolute;width:97;height:99;left:21163;top:14591;" coordsize="9798,9935" path="m9798,0l9798,9935l0,9935l9798,0x">
                  <v:stroke weight="0pt" endcap="flat" joinstyle="miter" miterlimit="10" on="false" color="#000000" opacity="0"/>
                  <v:fill on="true" color="#f5f5f5"/>
                </v:shape>
                <v:shape id="Shape 7790" style="position:absolute;width:325;height:626;left:21261;top:14767;" coordsize="32595,62647" path="m0,0l16783,4000c21749,6679,25622,10375,28416,15112c31198,19849,32595,25234,32595,31266c32595,37299,31198,42709,28416,47472c25622,52259,21749,55968,16783,58648l0,62647l0,50382l12998,45122c16440,41617,18155,36994,18155,31266c18155,25539,16440,20916,12998,17411l0,12151l0,0x">
                  <v:stroke weight="0pt" endcap="flat" joinstyle="miter" miterlimit="10" on="false" color="#000000" opacity="0"/>
                  <v:fill on="true" color="#f5f5f5"/>
                </v:shape>
                <v:shape id="Shape 7791" style="position:absolute;width:225;height:156;left:21261;top:14533;" coordsize="22511,15685" path="m5671,0l22511,0l2584,15685l0,15685l0,5750l5671,0x">
                  <v:stroke weight="0pt" endcap="flat" joinstyle="miter" miterlimit="10" on="false" color="#000000" opacity="0"/>
                  <v:fill on="true" color="#f5f5f5"/>
                </v:shape>
                <v:shape id="Shape 7792" style="position:absolute;width:536;height:626;left:21654;top:14767;" coordsize="53607,62662" path="m28753,0c32957,0,37148,483,41351,1435c45555,2388,48997,3658,51664,5271l46165,16154c40970,13094,35128,11570,28639,11570c24435,11570,21247,12205,19076,13462c16891,14719,15811,16383,15811,18453c15811,20739,16967,22352,19304,23305c21628,24270,25235,25172,30125,25997c35014,26772,39027,27648,42164,28639c45288,29629,47981,31318,50229,33681c52489,36043,53607,39408,53607,43752c53607,49492,51130,54077,46165,57506c41199,60947,34442,62662,25883,62662c20917,62662,16078,62014,11341,60719c6604,59423,2820,57772,0,55791l5499,44907c8243,46749,11544,48209,15405,49314c19253,50432,23063,50978,26810,50978c35357,50978,39637,48717,39637,44222c39637,42075,38545,40589,36373,39751c34189,38913,30696,38113,25883,37351c20853,36576,16739,35700,13576,34709c10401,33718,7646,31979,5321,29502c2997,27013,1829,23559,1829,19126c1829,13322,4254,8687,9106,5207c13957,1740,20510,0,28753,0x">
                  <v:stroke weight="0pt" endcap="flat" joinstyle="miter" miterlimit="10" on="false" color="#000000" opacity="0"/>
                  <v:fill on="true" color="#f5f5f5"/>
                </v:shape>
                <v:shape id="Shape 7793" style="position:absolute;width:449;height:755;left:22233;top:14639;" coordsize="44907,75501" path="m10084,0l24409,0l24409,13970l40780,13970l40780,25438l24409,25438l24409,54534c24409,57506,25133,59779,26581,61354c28029,62916,30125,63703,32881,63703c36081,63703,38760,62852,40907,61176l44907,71374c43231,72746,41186,73774,38786,74460c36373,75146,33846,75501,31166,75501c24448,75501,19253,73736,15583,70231c11926,66713,10084,61595,10084,54877l10084,25438l0,25438l0,13970l10084,13970l10084,0x">
                  <v:stroke weight="0pt" endcap="flat" joinstyle="miter" miterlimit="10" on="false" color="#000000" opacity="0"/>
                  <v:fill on="true" color="#f5f5f5"/>
                </v:shape>
                <v:shape id="Shape 105020" style="position:absolute;width:143;height:611;left:22800;top:14774;" coordsize="14325,61176" path="m0,0l14325,0l14325,61176l0,61176l0,0">
                  <v:stroke weight="0pt" endcap="flat" joinstyle="miter" miterlimit="10" on="false" color="#000000" opacity="0"/>
                  <v:fill on="true" color="#f5f5f5"/>
                </v:shape>
                <v:shape id="Shape 7795" style="position:absolute;width:183;height:171;left:22780;top:14501;" coordsize="18326,17183" path="m9157,0c11760,0,13932,787,15697,2349c17450,3924,18326,5880,18326,8242c18326,10769,17463,12890,15748,14605c14034,16332,11836,17183,9157,17183c6566,17183,4382,16358,2629,14719c876,13081,0,11036,0,8598c0,6147,876,4102,2629,2464c4382,826,6566,0,9157,0x">
                  <v:stroke weight="0pt" endcap="flat" joinstyle="miter" miterlimit="10" on="false" color="#000000" opacity="0"/>
                  <v:fill on="true" color="#f5f5f5"/>
                </v:shape>
                <v:shape id="Shape 7796" style="position:absolute;width:592;height:626;left:23080;top:14767;" coordsize="59220,62674" path="m33096,0c39129,0,44424,1232,48958,3670c53505,6109,56934,9627,59220,14211l48222,20625c46469,17806,44272,15685,41643,14275c39001,12865,36119,12141,32982,12141c27635,12141,23203,13881,19698,17361c16180,20841,14427,25476,14427,31280c14427,37084,16167,41720,19647,45199c23114,48679,27559,50419,32982,50419c36119,50419,39001,49708,41643,48285c44272,46876,46469,44768,48222,41935l59220,48349c56858,52934,53391,56464,48844,58941c44310,61430,39052,62674,33096,62674c26759,62674,21069,61341,16027,58661c10998,55982,7048,52273,4229,47485c1410,42723,0,37313,0,31280c0,25248,1410,19863,4229,15126c7048,10389,10973,6693,15977,4013c20981,1346,26682,0,33096,0x">
                  <v:stroke weight="0pt" endcap="flat" joinstyle="miter" miterlimit="10" on="false" color="#000000" opacity="0"/>
                  <v:fill on="true" color="#f5f5f5"/>
                </v:shape>
                <v:shape id="Shape 7797" style="position:absolute;width:325;height:626;left:23737;top:14767;" coordsize="32595,62674" path="m32537,0l32595,14l32595,12165l32537,12141c27267,12141,22936,13907,19533,17425c16142,20930,14440,25553,14440,31280c14440,37008,16142,41631,19533,45136c22936,48666,27267,50419,32537,50419l32595,50396l32595,62661l32537,62674c26352,62674,20777,61341,15811,58661c10846,55982,6972,52273,4178,47485c1397,42723,0,37313,0,31280c0,25248,1397,19863,4178,15126c6972,10389,10846,6693,15811,4013c20777,1346,26352,0,32537,0x">
                  <v:stroke weight="0pt" endcap="flat" joinstyle="miter" miterlimit="10" on="false" color="#000000" opacity="0"/>
                  <v:fill on="true" color="#f5f5f5"/>
                </v:shape>
                <v:shape id="Shape 7798" style="position:absolute;width:325;height:626;left:24063;top:14767;" coordsize="32595,62647" path="m0,0l16783,4000c21749,6679,25622,10375,28416,15112c31198,19849,32595,25234,32595,31266c32595,37299,31198,42709,28416,47472c25622,52259,21749,55968,16783,58648l0,62647l0,50382l12998,45122c16440,41617,18155,36994,18155,31266c18155,25539,16440,20916,12998,17411l0,12151l0,0x">
                  <v:stroke weight="0pt" endcap="flat" joinstyle="miter" miterlimit="10" on="false" color="#000000" opacity="0"/>
                  <v:fill on="true" color="#f5f5f5"/>
                </v:shape>
                <v:shape id="Shape 7799" style="position:absolute;width:846;height:801;left:15250;top:6163;" coordsize="84658,80188" path="m0,0l16142,0l42837,61862l69761,0l84658,0l49720,80188l35052,80188l0,0x">
                  <v:stroke weight="0pt" endcap="flat" joinstyle="miter" miterlimit="10" on="false" color="#000000" opacity="0"/>
                  <v:fill on="true" color="#f5f5f5"/>
                </v:shape>
                <v:shape id="Shape 7800" style="position:absolute;width:276;height:365;left:16079;top:6608;" coordsize="27661,36551" path="m25426,0l27661,0l27661,9512l26467,9512c18224,9512,14084,12217,14084,17640c14084,20244,15126,22301,17183,23825c19241,25362,22111,26124,25781,26124l27661,25640l27661,35672l22797,36551c18224,36551,14212,35763,10769,34201c7328,32639,4674,30455,2807,27673c940,24879,0,21730,0,18224c0,12725,2045,8306,6121,4978c10211,1664,16650,0,25426,0x">
                  <v:stroke weight="0pt" endcap="flat" joinstyle="miter" miterlimit="10" on="false" color="#000000" opacity="0"/>
                  <v:fill on="true" color="#f5f5f5"/>
                </v:shape>
                <v:shape id="Shape 7801" style="position:absolute;width:258;height:179;left:16097;top:6347;" coordsize="25832,17987" path="m25832,0l25832,12414l24181,11917c20739,11917,17361,12450,14046,13517c10719,14584,7899,16082,5613,17987l0,7560c3213,5109,7074,3242,11569,1947l25832,0x">
                  <v:stroke weight="0pt" endcap="flat" joinstyle="miter" miterlimit="10" on="false" color="#000000" opacity="0"/>
                  <v:fill on="true" color="#f5f5f5"/>
                </v:shape>
                <v:shape id="Shape 7802" style="position:absolute;width:279;height:618;left:16355;top:6346;" coordsize="27902,61874" path="m64,0c9080,0,15977,2159,20739,6477c25514,10795,27902,17297,27902,26009l27902,61874l14376,61874l14376,54419c12624,57099,10122,59144,6883,60553l0,61796l0,51764l7683,49784c10477,48146,12433,45796,13576,42735l13576,35636l0,35636l0,26124l13576,26124l13576,25210c13576,20930,12306,17653,9741,15354l0,12422l0,9l64,0x">
                  <v:stroke weight="0pt" endcap="flat" joinstyle="miter" miterlimit="10" on="false" color="#000000" opacity="0"/>
                  <v:fill on="true" color="#f5f5f5"/>
                </v:shape>
                <v:shape id="Shape 105021" style="position:absolute;width:143;height:850;left:16818;top:6115;" coordsize="14325,85001" path="m0,0l14325,0l14325,85001l0,85001l0,0">
                  <v:stroke weight="0pt" endcap="flat" joinstyle="miter" miterlimit="10" on="false" color="#000000" opacity="0"/>
                  <v:fill on="true" color="#f5f5f5"/>
                </v:shape>
                <v:shape id="Shape 7804" style="position:absolute;width:325;height:626;left:17098;top:6346;" coordsize="32595,62674" path="m32537,0l32595,14l32595,12177l32537,12154c27267,12154,22923,13907,19533,17425c16129,20930,14440,25553,14440,31280c14440,37008,16129,41631,19533,45136c22923,48654,27267,50419,32537,50419l32595,50396l32595,62661l32537,62674c26340,62674,20765,61328,15811,58661c10846,55982,6960,52261,4178,47485c1384,42723,0,37313,0,31280c0,25248,1384,19863,4178,15126c6960,10389,10846,6693,15811,4013c20765,1346,26340,0,32537,0x">
                  <v:stroke weight="0pt" endcap="flat" joinstyle="miter" miterlimit="10" on="false" color="#000000" opacity="0"/>
                  <v:fill on="true" color="#f5f5f5"/>
                </v:shape>
                <v:shape id="Shape 7805" style="position:absolute;width:325;height:626;left:17424;top:6347;" coordsize="32582,62647" path="m0,0l16783,4000c21749,6679,25622,10375,28404,15112c31198,19849,32582,25234,32582,31266c32582,37299,31198,42709,28404,47472c25622,52247,21749,55968,16783,58648l0,62647l0,50382l12998,45122c16440,41617,18155,36994,18155,31266c18155,25539,16440,20916,12998,17411l0,12163l0,0x">
                  <v:stroke weight="0pt" endcap="flat" joinstyle="miter" miterlimit="10" on="false" color="#000000" opacity="0"/>
                  <v:fill on="true" color="#f5f5f5"/>
                </v:shape>
                <v:shape id="Shape 7806" style="position:absolute;width:354;height:618;left:17887;top:6347;" coordsize="35408,61862" path="m35408,0l35408,13627c34188,13398,33071,13284,32080,13284c26505,13284,22149,14910,19024,18161c15888,21412,14325,26086,14325,32195l14325,61862l0,61862l0,686l13640,686l13640,9627c17767,3213,25019,0,35408,0x">
                  <v:stroke weight="0pt" endcap="flat" joinstyle="miter" miterlimit="10" on="false" color="#000000" opacity="0"/>
                  <v:fill on="true" color="#f5f5f5"/>
                </v:shape>
                <v:shape id="Shape 7807" style="position:absolute;width:276;height:365;left:18316;top:6608;" coordsize="27661,36551" path="m25426,0l27661,0l27661,9512l26467,9512c18224,9512,14084,12217,14084,17640c14084,20244,15126,22301,17183,23825c19241,25362,22111,26124,25781,26124l27661,25640l27661,35672l22797,36551c18224,36551,14212,35763,10769,34201c7328,32639,4674,30455,2807,27673c940,24879,0,21730,0,18224c0,12725,2045,8306,6134,4978c10211,1664,16650,0,25426,0x">
                  <v:stroke weight="0pt" endcap="flat" joinstyle="miter" miterlimit="10" on="false" color="#000000" opacity="0"/>
                  <v:fill on="true" color="#f5f5f5"/>
                </v:shape>
                <v:shape id="Shape 7808" style="position:absolute;width:258;height:179;left:18334;top:6347;" coordsize="25832,17987" path="m25832,0l25832,12414l24181,11917c20739,11917,17361,12450,14046,13517c10719,14584,7899,16082,5613,17987l0,7560c3213,5109,7074,3242,11569,1947l25832,0x">
                  <v:stroke weight="0pt" endcap="flat" joinstyle="miter" miterlimit="10" on="false" color="#000000" opacity="0"/>
                  <v:fill on="true" color="#f5f5f5"/>
                </v:shape>
                <v:shape id="Shape 7809" style="position:absolute;width:279;height:618;left:18593;top:6346;" coordsize="27902,61874" path="m64,0c9080,0,15977,2159,20739,6477c25514,10795,27902,17297,27902,26009l27902,61874l14376,61874l14376,54419c12624,57099,10135,59144,6883,60553l0,61796l0,51764l7683,49784c10477,48146,12433,45796,13576,42735l13576,35636l0,35636l0,26124l13576,26124l13576,25210c13576,20930,12306,17653,9741,15354l0,12422l0,9l64,0x">
                  <v:stroke weight="0pt" endcap="flat" joinstyle="miter" miterlimit="10" on="false" color="#000000" opacity="0"/>
                  <v:fill on="true" color="#f5f5f5"/>
                </v:shape>
                <v:shape id="Shape 7810" style="position:absolute;width:592;height:626;left:19010;top:6346;" coordsize="59220,62674" path="m33109,0c39141,0,44424,1232,48971,3670c53518,6109,56934,9627,59220,14211l48222,20625c46469,17806,44272,15685,41643,14275c39014,12853,36132,12154,32994,12154c27648,12154,23216,13881,19710,17361c16192,20841,14427,25476,14427,31280c14427,37084,16167,41732,19647,45199c23127,48679,27572,50419,32994,50419c36132,50419,39014,49708,41643,48285c44272,46876,46469,44755,48222,41935l59220,48349c56858,52934,53403,56464,48857,58941c44323,61430,39065,62674,33109,62674c26772,62674,21082,61328,16040,58661c10998,55982,7061,52261,4242,47485c1410,42723,0,37313,0,31280c0,25248,1410,19863,4242,15126c7061,10389,10985,6693,15977,4013c20981,1346,26695,0,33109,0x">
                  <v:stroke weight="0pt" endcap="flat" joinstyle="miter" miterlimit="10" on="false" color="#000000" opacity="0"/>
                  <v:fill on="true" color="#f5f5f5"/>
                </v:shape>
                <v:shape id="Shape 105022" style="position:absolute;width:143;height:611;left:19726;top:6353;" coordsize="14325,61176" path="m0,0l14325,0l14325,61176l0,61176l0,0">
                  <v:stroke weight="0pt" endcap="flat" joinstyle="miter" miterlimit="10" on="false" color="#000000" opacity="0"/>
                  <v:fill on="true" color="#f5f5f5"/>
                </v:shape>
                <v:shape id="Shape 7812" style="position:absolute;width:183;height:171;left:19707;top:6081;" coordsize="18313,17183" path="m9157,0c11747,0,13932,787,15685,2349c17437,3912,18313,5880,18313,8242c18313,10769,17463,12890,15748,14605c14021,16320,11824,17183,9157,17183c6566,17183,4382,16358,2629,14719c864,13081,0,11036,0,8585c0,6147,864,4102,2629,2464c4382,826,6566,0,9157,0x">
                  <v:stroke weight="0pt" endcap="flat" joinstyle="miter" miterlimit="10" on="false" color="#000000" opacity="0"/>
                  <v:fill on="true" color="#f5f5f5"/>
                </v:shape>
                <v:shape id="Shape 7813" style="position:absolute;width:325;height:626;left:20007;top:6346;" coordsize="32595,62674" path="m32537,0l32595,14l32595,12177l32537,12154c27267,12154,22936,13907,19533,17425c16142,20930,14440,25553,14440,31280c14440,37008,16142,41631,19533,45136c22936,48654,27267,50419,32537,50419l32595,50396l32595,62661l32537,62674c26352,62674,20777,61328,15811,58661c10846,55982,6972,52261,4191,47485c1397,42723,0,37313,0,31280c0,25248,1397,19863,4191,15126c6972,10389,10846,6693,15811,4013c20777,1346,26352,0,32537,0x">
                  <v:stroke weight="0pt" endcap="flat" joinstyle="miter" miterlimit="10" on="false" color="#000000" opacity="0"/>
                  <v:fill on="true" color="#f5f5f5"/>
                </v:shape>
                <v:shape id="Shape 7814" style="position:absolute;width:97;height:99;left:20235;top:6170;" coordsize="9798,9943" path="m9798,0l9798,9943l0,9943l9798,0x">
                  <v:stroke weight="0pt" endcap="flat" joinstyle="miter" miterlimit="10" on="false" color="#000000" opacity="0"/>
                  <v:fill on="true" color="#f5f5f5"/>
                </v:shape>
                <v:shape id="Shape 7815" style="position:absolute;width:325;height:626;left:20333;top:6347;" coordsize="32595,62647" path="m0,0l16783,4000c21749,6679,25622,10375,28416,15112c31198,19849,32595,25234,32595,31266c32595,37299,31198,42709,28416,47472c25622,52247,21749,55968,16783,58648l0,62647l0,50382l12998,45122c16440,41617,18155,36994,18155,31266c18155,25539,16440,20916,12998,17411l0,12163l0,0x">
                  <v:stroke weight="0pt" endcap="flat" joinstyle="miter" miterlimit="10" on="false" color="#000000" opacity="0"/>
                  <v:fill on="true" color="#f5f5f5"/>
                </v:shape>
                <v:shape id="Shape 7816" style="position:absolute;width:225;height:156;left:20333;top:6113;" coordsize="22511,15697" path="m5671,0l22511,0l2584,15697l0,15697l0,5754l5671,0x">
                  <v:stroke weight="0pt" endcap="flat" joinstyle="miter" miterlimit="10" on="false" color="#000000" opacity="0"/>
                  <v:fill on="true" color="#f5f5f5"/>
                </v:shape>
                <v:shape id="Shape 7817" style="position:absolute;width:602;height:618;left:20796;top:6347;" coordsize="60249,61862" path="m34696,0c42418,0,48603,2248,53264,6756c57925,11265,60249,17945,60249,26810l60249,61862l45936,61862l45936,28639c45936,23292,44679,19266,42151,16548c39637,13843,36043,12484,31382,12484c26111,12484,21946,14072,18898,17234c15837,20409,14313,24968,14313,30924l14313,61862l0,61862l0,686l13627,686l13627,8585c15989,5766,18974,3620,22555,2172c26149,724,30200,0,34696,0x">
                  <v:stroke weight="0pt" endcap="flat" joinstyle="miter" miterlimit="10" on="false" color="#000000" opacity="0"/>
                  <v:fill on="true" color="#f5f5f5"/>
                </v:shape>
                <v:shape id="Shape 7818" style="position:absolute;width:5526;height:14627;left:169;top:9118;" coordsize="552653,1462761" path="m109703,0l160071,93802l127368,83985c95187,193967,77661,310274,77661,430746c77661,826262,263817,1177950,552653,1401978l495605,1411072l503733,1462761c197358,1224382,0,850798,0,430746c0,302514,18504,178651,52781,61595l16548,50724l109703,0x">
                  <v:stroke weight="0pt" endcap="flat" joinstyle="miter" miterlimit="10" on="false" color="#000000" opacity="0"/>
                  <v:fill on="true" color="#dfc9a2"/>
                </v:shape>
                <v:shape id="Shape 7819" style="position:absolute;width:5526;height:14627;left:169;top:9118;" coordsize="552653,1462761" path="m552653,1401978c263817,1177950,77661,826262,77661,430746c77661,310274,95187,193967,127368,83985l160071,93802l109703,0l16548,50724l52781,61595c18504,178651,0,302514,0,430746c0,850798,197358,1224382,503733,1462761l495605,1411072l552653,1401978x">
                  <v:stroke weight="1pt" endcap="flat" joinstyle="miter" miterlimit="10" on="true" color="#dfc9a2"/>
                  <v:fill on="false" color="#000000" opacity="0"/>
                </v:shape>
                <v:shape id="Shape 7820" style="position:absolute;width:15164;height:3195;left:5429;top:23305;" coordsize="1516456,319532" path="m104889,0l85420,27953c282905,162928,522288,242075,780390,242075c1036968,242075,1275093,163906,1471905,30378l1463116,85738l1516456,94043c1306995,236258,1053516,319532,780390,319532c505790,319532,251104,235331,41008,91719l19253,122949l0,19063l104889,0x">
                  <v:stroke weight="0pt" endcap="flat" joinstyle="miter" miterlimit="10" on="false" color="#000000" opacity="0"/>
                  <v:fill on="true" color="#dfc9a2"/>
                </v:shape>
                <v:shape id="Shape 7821" style="position:absolute;width:15164;height:3195;left:5429;top:23305;" coordsize="1516456,319532" path="m1516456,94043l1463116,85738l1471905,30378c1275093,163906,1036968,242075,780390,242075c522288,242075,282905,162928,85420,27953l104889,0l0,19063l19253,122949l41008,91719c251104,235331,505790,319532,780390,319532c1053516,319532,1306995,236258,1516456,94043x">
                  <v:stroke weight="1pt" endcap="flat" joinstyle="miter" miterlimit="10" on="true" color="#dfc9a2"/>
                  <v:fill on="false" color="#000000" opacity="0"/>
                </v:shape>
                <v:shape id="Shape 7822" style="position:absolute;width:12697;height:9268;left:935;top:0;" coordsize="1269746,926833" path="m1192403,0l1269746,73050l1196315,150000l1195400,114681c676440,128524,238011,463321,73330,926833l47181,875779l0,899693c175527,407200,641680,51575,1193368,36906l1192403,0x">
                  <v:stroke weight="0pt" endcap="flat" joinstyle="miter" miterlimit="10" on="false" color="#000000" opacity="0"/>
                  <v:fill on="true" color="#dfc9a2"/>
                </v:shape>
                <v:shape id="Shape 7823" style="position:absolute;width:12697;height:9268;left:935;top:0;" coordsize="1269746,926833" path="m1269746,73050l1192403,0l1193368,36906c641680,51575,175527,407200,0,899693l47181,875779l73330,926833c238011,463321,676440,128524,1195400,114681l1196315,150000l1269746,73050x">
                  <v:stroke weight="1pt" endcap="flat" joinstyle="miter" miterlimit="10" on="true" color="#dfc9a2"/>
                  <v:fill on="false" color="#000000" opacity="0"/>
                </v:shape>
                <v:shape id="Shape 7824" style="position:absolute;width:5933;height:14390;left:20395;top:9704;" coordsize="593344,1439037" path="m538620,0c574180,118720,593344,244539,593344,374853c593344,796582,393180,1171385,82931,1409522l105524,1439037l0,1425067l13957,1319390l35446,1347470c327114,1123632,515290,771297,515290,374853c515290,256705,498501,142481,467335,34392l510184,56160l538620,0x">
                  <v:stroke weight="0pt" endcap="flat" joinstyle="miter" miterlimit="10" on="false" color="#000000" opacity="0"/>
                  <v:fill on="true" color="#dfc9a2"/>
                </v:shape>
                <v:shape id="Shape 7825" style="position:absolute;width:5933;height:14390;left:20395;top:9704;" coordsize="593344,1439037" path="m593344,374853c593344,244539,574180,118720,538620,0l510184,56160l467335,34392c498501,142481,515290,256705,515290,374853c515290,771297,327114,1123632,35446,1347470l13957,1319390l0,1425067l105524,1439037l82931,1409522c393180,1171385,593344,796582,593344,374853x">
                  <v:stroke weight="1pt" endcap="flat" joinstyle="miter" miterlimit="10" on="true" color="#dfc9a2"/>
                  <v:fill on="false" color="#000000" opacity="0"/>
                </v:shape>
                <v:shape id="Shape 7826" style="position:absolute;width:12237;height:9541;left:13618;top:346;" coordsize="1223797,954176" path="m1359,0c553161,13957,1019480,372161,1194689,868235l1223797,857910l1204785,897839c1204874,898106,1204976,898385,1205065,898652l1204277,898906l1177976,954176l1081888,908279l1121092,894359c956475,428231,518414,91605,0,78207l39713,38303l1359,0x">
                  <v:stroke weight="0pt" endcap="flat" joinstyle="miter" miterlimit="10" on="false" color="#000000" opacity="0"/>
                  <v:fill on="true" color="#dfc9a2"/>
                </v:shape>
                <v:shape id="Shape 7827" style="position:absolute;width:12237;height:9541;left:13618;top:346;" coordsize="1223797,954176" path="m1121092,894359l1081888,908279l1177976,954176l1204277,898906l1205065,898652c1204976,898385,1204874,898106,1204785,897839l1223797,857910l1194689,868235c1019480,372161,553161,13957,1359,0l39713,38303l0,78207c518414,91605,956475,428231,1121092,894359x">
                  <v:stroke weight="1pt" endcap="flat" joinstyle="miter" miterlimit="10" on="true" color="#dfc9a2"/>
                  <v:fill on="false" color="#000000" opacity="0"/>
                </v:shape>
                <v:shape id="Shape 7828" style="position:absolute;width:7480;height:7480;left:9508;top:9673;" coordsize="748068,748081" path="m374028,0c580606,0,748068,167462,748068,374040c748068,580619,580606,748081,374028,748081c167462,748081,0,580619,0,374040c0,167462,167462,0,374028,0x">
                  <v:stroke weight="0pt" endcap="flat" joinstyle="miter" miterlimit="10" on="false" color="#000000" opacity="0"/>
                  <v:fill on="true" color="#dec9a3"/>
                </v:shape>
                <v:shape id="Shape 7829" style="position:absolute;width:7480;height:7480;left:9508;top:9673;" coordsize="748068,748081" path="m748068,374040c748068,580619,580606,748081,374028,748081c167462,748081,0,580619,0,374040c0,167462,167462,0,374028,0c580606,0,748068,167462,748068,374040x">
                  <v:stroke weight="1pt" endcap="flat" joinstyle="miter" miterlimit="10" on="true" color="#dfc9a2"/>
                  <v:fill on="false" color="#000000" opacity="0"/>
                </v:shape>
                <v:shape id="Shape 7830" style="position:absolute;width:1675;height:1675;left:11632;top:11718;" coordsize="167538,167538" path="m83769,0c130035,0,167538,37503,167538,83769c167538,130035,130035,167538,83769,167538c37503,167538,0,130035,0,83769c0,37503,37503,0,83769,0x">
                  <v:stroke weight="0pt" endcap="flat" joinstyle="miter" miterlimit="10" on="false" color="#000000" opacity="0"/>
                  <v:fill on="true" color="#9e2140"/>
                </v:shape>
                <v:shape id="Shape 7831" style="position:absolute;width:1675;height:1675;left:11632;top:11718;" coordsize="167538,167538" path="m167538,83769c167538,130035,130035,167538,83769,167538c37503,167538,0,130035,0,83769c0,37503,37503,0,83769,0c130035,0,167538,37503,167538,83769x">
                  <v:stroke weight="1pt" endcap="flat" joinstyle="miter" miterlimit="10" on="true" color="#a02040"/>
                  <v:fill on="false" color="#000000" opacity="0"/>
                </v:shape>
                <v:shape id="Shape 7832" style="position:absolute;width:1308;height:1308;left:13842;top:11745;" coordsize="130823,130835" path="m65405,0c101536,0,130823,29286,130823,65418c130823,101549,101536,130835,65405,130835c29286,130835,0,101549,0,65418c0,29286,29286,0,65405,0x">
                  <v:stroke weight="0pt" endcap="flat" joinstyle="miter" miterlimit="10" on="false" color="#000000" opacity="0"/>
                  <v:fill on="true" color="#691c33"/>
                </v:shape>
                <v:shape id="Shape 7833" style="position:absolute;width:1308;height:1308;left:13842;top:11745;" coordsize="130823,130835" path="m130823,65418c130823,101549,101536,130835,65405,130835c29286,130835,0,101549,0,65418c0,29286,29286,0,65405,0c101536,0,130823,29286,130823,65418x">
                  <v:stroke weight="1pt" endcap="flat" joinstyle="miter" miterlimit="10" on="true" color="#691c33"/>
                  <v:fill on="false" color="#000000" opacity="0"/>
                </v:shape>
                <v:shape id="Shape 7834" style="position:absolute;width:3862;height:1598;left:10539;top:13409;" coordsize="386296,159830" path="m252997,0l344716,12510l386296,159830l0,159830l45047,15939l133896,571c149542,14631,170333,23203,193142,23203c216256,23203,237274,14389,252997,0x">
                  <v:stroke weight="0pt" endcap="flat" joinstyle="miter" miterlimit="10" on="false" color="#000000" opacity="0"/>
                  <v:fill on="true" color="#9e2140"/>
                </v:shape>
                <v:shape id="Shape 7835" style="position:absolute;width:3862;height:1598;left:10539;top:13409;" coordsize="386296,159830" path="m344716,12510l252997,0c237274,14389,216256,23203,193142,23203c170333,23203,149542,14631,133896,571l45047,15939l0,159830l386296,159830l344716,12510x">
                  <v:stroke weight="1pt" endcap="flat" joinstyle="miter" miterlimit="10" on="true" color="#a02040"/>
                  <v:fill on="false" color="#000000" opacity="0"/>
                </v:shape>
                <v:shape id="Shape 7836" style="position:absolute;width:2762;height:1270;left:13281;top:13068;" coordsize="276237,127013" path="m170167,0l243154,9931l276237,127013l104229,127013l79184,38379l0,27597l4686,12662l75400,445c87846,11621,104394,18440,122542,18440c140932,18440,157657,11430,170167,0x">
                  <v:stroke weight="0pt" endcap="flat" joinstyle="miter" miterlimit="10" on="false" color="#000000" opacity="0"/>
                  <v:fill on="true" color="#691c33"/>
                </v:shape>
                <v:shape id="Shape 7837" style="position:absolute;width:2762;height:1270;left:13281;top:13068;" coordsize="276237,127013" path="m79184,38379l104229,127013l276237,127013l243154,9931l170167,0c157657,11430,140932,18440,122542,18440c104394,18440,87846,11621,75400,445l4686,12662l0,27597l79184,38379x">
                  <v:stroke weight="1pt" endcap="flat" joinstyle="miter" miterlimit="10" on="true" color="#691c33"/>
                  <v:fill on="false" color="#000000" opacity="0"/>
                </v:shape>
              </v:group>
            </w:pict>
          </mc:Fallback>
        </mc:AlternateContent>
      </w:r>
    </w:p>
    <w:p w14:paraId="1ACEABAE" w14:textId="77777777" w:rsidR="00385B87" w:rsidRDefault="00000000">
      <w:pPr>
        <w:pStyle w:val="Ttulo3"/>
        <w:spacing w:after="152"/>
        <w:ind w:left="470" w:right="0"/>
      </w:pPr>
      <w:bookmarkStart w:id="17" w:name="_Toc104135"/>
      <w:r>
        <w:t>4.5.1. Herramientas que sustentan el Modelo del Cuidado de Enfermería</w:t>
      </w:r>
      <w:bookmarkEnd w:id="17"/>
    </w:p>
    <w:p w14:paraId="059CF81F" w14:textId="77777777" w:rsidR="00385B87" w:rsidRDefault="00000000">
      <w:pPr>
        <w:ind w:left="1150" w:right="0"/>
      </w:pPr>
      <w:r>
        <w:t>Las herramientas que se emplean para la aplicación del Modelo del Cuidado de Enfermería se abordan a través de cada una de las etapas del PAE, utilizando</w:t>
      </w:r>
      <w:r>
        <w:tab/>
        <w:t>la</w:t>
      </w:r>
      <w:r>
        <w:tab/>
        <w:t>evidencia</w:t>
      </w:r>
      <w:r>
        <w:tab/>
        <w:t>científica</w:t>
      </w:r>
      <w:r>
        <w:tab/>
        <w:t>para</w:t>
      </w:r>
      <w:r>
        <w:tab/>
        <w:t>sustentar</w:t>
      </w:r>
      <w:r>
        <w:tab/>
        <w:t>y</w:t>
      </w:r>
      <w:r>
        <w:tab/>
        <w:t>fortalecer</w:t>
      </w:r>
      <w:r>
        <w:tab/>
        <w:t>su</w:t>
      </w:r>
      <w:r>
        <w:tab/>
        <w:t>mejor</w:t>
      </w:r>
      <w:r>
        <w:tab/>
        <w:t>funcionalidad,</w:t>
      </w:r>
      <w:r>
        <w:tab/>
        <w:t>aplicabilidad</w:t>
      </w:r>
      <w:r>
        <w:tab/>
        <w:t>e</w:t>
      </w:r>
      <w:r>
        <w:tab/>
        <w:t>implementación.</w:t>
      </w:r>
      <w:r>
        <w:tab/>
        <w:t>Para</w:t>
      </w:r>
      <w:r>
        <w:tab/>
        <w:t>fines</w:t>
      </w:r>
      <w:r>
        <w:tab/>
        <w:t>prácticos,</w:t>
      </w:r>
      <w:r>
        <w:tab/>
        <w:t>estas</w:t>
      </w:r>
      <w:r>
        <w:tab/>
        <w:t xml:space="preserve">herramientas se describen en tres niveles, 1) Etapas del Proceso de Atención de Enfermería, </w:t>
      </w:r>
      <w:r>
        <w:lastRenderedPageBreak/>
        <w:t>2) la Aplicabilidad de los Planes de Cuidados de Enfermería (PCE)</w:t>
      </w:r>
      <w:r>
        <w:tab/>
        <w:t>y</w:t>
      </w:r>
      <w:r>
        <w:tab/>
        <w:t>3)</w:t>
      </w:r>
      <w:r>
        <w:tab/>
        <w:t>los</w:t>
      </w:r>
      <w:r>
        <w:tab/>
        <w:t>Recursos</w:t>
      </w:r>
      <w:r>
        <w:tab/>
        <w:t>(figura</w:t>
      </w:r>
      <w:r>
        <w:tab/>
        <w:t>1).</w:t>
      </w:r>
    </w:p>
    <w:p w14:paraId="71E782CB" w14:textId="77777777" w:rsidR="00385B87" w:rsidRDefault="00000000">
      <w:pPr>
        <w:ind w:left="1150" w:right="0"/>
      </w:pPr>
      <w:r>
        <w:rPr>
          <w:b/>
        </w:rPr>
        <w:t xml:space="preserve">Nivel 1. </w:t>
      </w:r>
      <w:r>
        <w:t>Etapas del Proceso de Atención de Enfermería: Valoración, Diagnóstico de Enfermería, Planeación, Ejecución y Evaluación.</w:t>
      </w:r>
    </w:p>
    <w:p w14:paraId="5991952A" w14:textId="77777777" w:rsidR="00385B87" w:rsidRDefault="00000000">
      <w:pPr>
        <w:ind w:left="1150" w:right="0"/>
      </w:pPr>
      <w:r>
        <w:rPr>
          <w:b/>
        </w:rPr>
        <w:t xml:space="preserve">Nivel 2. </w:t>
      </w:r>
      <w:r>
        <w:t>Aplicabilidad de los Planes de Cuidados de Enfermería: Es el sustento</w:t>
      </w:r>
      <w:r>
        <w:tab/>
        <w:t>teórico</w:t>
      </w:r>
      <w:r>
        <w:tab/>
        <w:t>y</w:t>
      </w:r>
      <w:r>
        <w:tab/>
        <w:t>científico</w:t>
      </w:r>
      <w:r>
        <w:tab/>
        <w:t>para</w:t>
      </w:r>
      <w:r>
        <w:tab/>
        <w:t>el</w:t>
      </w:r>
      <w:r>
        <w:tab/>
        <w:t>uso</w:t>
      </w:r>
      <w:r>
        <w:tab/>
        <w:t>y</w:t>
      </w:r>
      <w:r>
        <w:tab/>
        <w:t>aplicación</w:t>
      </w:r>
      <w:r>
        <w:tab/>
        <w:t>del</w:t>
      </w:r>
      <w:r>
        <w:tab/>
        <w:t>PAE</w:t>
      </w:r>
      <w:r>
        <w:tab/>
        <w:t>y</w:t>
      </w:r>
      <w:r>
        <w:tab/>
        <w:t>la</w:t>
      </w:r>
      <w:r>
        <w:tab/>
        <w:t>utilización</w:t>
      </w:r>
      <w:r>
        <w:tab/>
        <w:t>del</w:t>
      </w:r>
      <w:r>
        <w:tab/>
        <w:t>lenguaje estandarizado de enfermería durante el acto de cuidar.</w:t>
      </w:r>
    </w:p>
    <w:p w14:paraId="411449FE" w14:textId="77777777" w:rsidR="00385B87" w:rsidRDefault="00000000">
      <w:pPr>
        <w:ind w:left="1150" w:right="0"/>
      </w:pPr>
      <w:r>
        <w:rPr>
          <w:b/>
        </w:rPr>
        <w:t xml:space="preserve">Nivel 3. </w:t>
      </w:r>
      <w:r>
        <w:t>Recursos: Son los elementos disponibles para desarrollar el PAE durante la atención de enfermería.</w:t>
      </w:r>
    </w:p>
    <w:p w14:paraId="42677807" w14:textId="77777777" w:rsidR="00385B87" w:rsidRDefault="00000000">
      <w:pPr>
        <w:pStyle w:val="Ttulo3"/>
        <w:spacing w:after="152"/>
        <w:ind w:left="470" w:right="0"/>
      </w:pPr>
      <w:bookmarkStart w:id="18" w:name="_Toc104136"/>
      <w:r>
        <w:t>4.5.2. Etapa 1 del PAE: Valoración</w:t>
      </w:r>
      <w:bookmarkEnd w:id="18"/>
    </w:p>
    <w:p w14:paraId="16748DD2" w14:textId="77777777" w:rsidR="00385B87" w:rsidRDefault="00000000">
      <w:pPr>
        <w:ind w:left="1150" w:right="0"/>
      </w:pPr>
      <w:r>
        <w:t>Constituye la recolección de datos del usuario, familia, grupos y comunidades a través de modelos con perspectiva holística como las Teorías y Marcos Conceptuales de Enfermería y otras herramientas como los Patrones Funcionales de Salud propuestos por Gordon (1996). En la Tabla 1 se presenta un ejemplo de guía de valoración de enfermería por Patrones Funcionales de Salud (NANDA-I, 2021).</w:t>
      </w:r>
    </w:p>
    <w:p w14:paraId="10716CA3" w14:textId="77777777" w:rsidR="00385B87" w:rsidRDefault="00000000">
      <w:pPr>
        <w:spacing w:after="0" w:line="259" w:lineRule="auto"/>
        <w:ind w:left="0" w:right="691" w:firstLine="0"/>
        <w:jc w:val="right"/>
      </w:pPr>
      <w:r>
        <w:rPr>
          <w:b/>
          <w:i/>
          <w:sz w:val="20"/>
        </w:rPr>
        <w:t>Tabla 1. Guía de valoración de enfermería por patrones funcionales de salud</w:t>
      </w:r>
    </w:p>
    <w:tbl>
      <w:tblPr>
        <w:tblStyle w:val="TableGrid"/>
        <w:tblW w:w="9385" w:type="dxa"/>
        <w:tblInd w:w="10" w:type="dxa"/>
        <w:tblCellMar>
          <w:top w:w="80" w:type="dxa"/>
          <w:left w:w="80" w:type="dxa"/>
          <w:bottom w:w="0" w:type="dxa"/>
          <w:right w:w="88" w:type="dxa"/>
        </w:tblCellMar>
        <w:tblLook w:val="04A0" w:firstRow="1" w:lastRow="0" w:firstColumn="1" w:lastColumn="0" w:noHBand="0" w:noVBand="1"/>
      </w:tblPr>
      <w:tblGrid>
        <w:gridCol w:w="631"/>
        <w:gridCol w:w="2591"/>
        <w:gridCol w:w="6163"/>
      </w:tblGrid>
      <w:tr w:rsidR="00385B87" w14:paraId="3EEAC475" w14:textId="77777777">
        <w:trPr>
          <w:trHeight w:val="507"/>
        </w:trPr>
        <w:tc>
          <w:tcPr>
            <w:tcW w:w="631" w:type="dxa"/>
            <w:tcBorders>
              <w:top w:val="single" w:sz="8" w:space="0" w:color="BE955B"/>
              <w:left w:val="single" w:sz="8" w:space="0" w:color="BE955B"/>
              <w:bottom w:val="single" w:sz="8" w:space="0" w:color="D4B48A"/>
              <w:right w:val="single" w:sz="8" w:space="0" w:color="BE955B"/>
            </w:tcBorders>
            <w:shd w:val="clear" w:color="auto" w:fill="E9D9BE"/>
            <w:vAlign w:val="center"/>
          </w:tcPr>
          <w:p w14:paraId="6A61574B" w14:textId="77777777" w:rsidR="00385B87" w:rsidRDefault="00000000">
            <w:pPr>
              <w:spacing w:after="0" w:line="259" w:lineRule="auto"/>
              <w:ind w:left="31" w:right="0" w:firstLine="0"/>
            </w:pPr>
            <w:r>
              <w:rPr>
                <w:b/>
                <w:color w:val="A02040"/>
                <w:sz w:val="16"/>
              </w:rPr>
              <w:t>NÚM</w:t>
            </w:r>
          </w:p>
        </w:tc>
        <w:tc>
          <w:tcPr>
            <w:tcW w:w="2591" w:type="dxa"/>
            <w:tcBorders>
              <w:top w:val="single" w:sz="8" w:space="0" w:color="BE955B"/>
              <w:left w:val="single" w:sz="8" w:space="0" w:color="BE955B"/>
              <w:bottom w:val="single" w:sz="8" w:space="0" w:color="D4B48A"/>
              <w:right w:val="single" w:sz="8" w:space="0" w:color="BE955B"/>
            </w:tcBorders>
            <w:shd w:val="clear" w:color="auto" w:fill="E9D9BE"/>
          </w:tcPr>
          <w:p w14:paraId="335ECD49" w14:textId="77777777" w:rsidR="00385B87" w:rsidRDefault="00000000">
            <w:pPr>
              <w:spacing w:after="0" w:line="259" w:lineRule="auto"/>
              <w:ind w:left="0" w:right="0" w:firstLine="0"/>
              <w:jc w:val="center"/>
            </w:pPr>
            <w:r>
              <w:rPr>
                <w:b/>
                <w:color w:val="A02040"/>
                <w:sz w:val="16"/>
              </w:rPr>
              <w:t>PATRÓN FUNCIONAL DE SALUD</w:t>
            </w:r>
          </w:p>
        </w:tc>
        <w:tc>
          <w:tcPr>
            <w:tcW w:w="6164" w:type="dxa"/>
            <w:tcBorders>
              <w:top w:val="single" w:sz="8" w:space="0" w:color="BE955B"/>
              <w:left w:val="single" w:sz="8" w:space="0" w:color="BE955B"/>
              <w:bottom w:val="single" w:sz="8" w:space="0" w:color="D4B48A"/>
              <w:right w:val="single" w:sz="8" w:space="0" w:color="BE955B"/>
            </w:tcBorders>
            <w:shd w:val="clear" w:color="auto" w:fill="E9D9BE"/>
            <w:vAlign w:val="center"/>
          </w:tcPr>
          <w:p w14:paraId="56F638B8" w14:textId="77777777" w:rsidR="00385B87" w:rsidRDefault="00000000">
            <w:pPr>
              <w:spacing w:after="0" w:line="259" w:lineRule="auto"/>
              <w:ind w:left="8" w:right="0" w:firstLine="0"/>
              <w:jc w:val="center"/>
            </w:pPr>
            <w:r>
              <w:rPr>
                <w:b/>
                <w:color w:val="A02040"/>
                <w:sz w:val="16"/>
              </w:rPr>
              <w:t>PREGUNTAS EJEMPLO</w:t>
            </w:r>
          </w:p>
        </w:tc>
      </w:tr>
      <w:tr w:rsidR="00385B87" w14:paraId="76819A31" w14:textId="77777777">
        <w:trPr>
          <w:trHeight w:val="891"/>
        </w:trPr>
        <w:tc>
          <w:tcPr>
            <w:tcW w:w="631" w:type="dxa"/>
            <w:tcBorders>
              <w:top w:val="single" w:sz="8" w:space="0" w:color="D4B48A"/>
              <w:left w:val="single" w:sz="8" w:space="0" w:color="BE955B"/>
              <w:bottom w:val="single" w:sz="8" w:space="0" w:color="BE955B"/>
              <w:right w:val="single" w:sz="8" w:space="0" w:color="BE955B"/>
            </w:tcBorders>
            <w:shd w:val="clear" w:color="auto" w:fill="E9E8E7"/>
            <w:vAlign w:val="center"/>
          </w:tcPr>
          <w:p w14:paraId="4F7F9FA2" w14:textId="77777777" w:rsidR="00385B87" w:rsidRDefault="00000000">
            <w:pPr>
              <w:spacing w:after="0" w:line="259" w:lineRule="auto"/>
              <w:ind w:left="8" w:right="0" w:firstLine="0"/>
              <w:jc w:val="center"/>
            </w:pPr>
            <w:r>
              <w:rPr>
                <w:b/>
                <w:color w:val="555655"/>
                <w:sz w:val="16"/>
              </w:rPr>
              <w:t>1</w:t>
            </w:r>
          </w:p>
        </w:tc>
        <w:tc>
          <w:tcPr>
            <w:tcW w:w="2591" w:type="dxa"/>
            <w:tcBorders>
              <w:top w:val="single" w:sz="8" w:space="0" w:color="D4B48A"/>
              <w:left w:val="single" w:sz="8" w:space="0" w:color="BE955B"/>
              <w:bottom w:val="single" w:sz="8" w:space="0" w:color="BE955B"/>
              <w:right w:val="single" w:sz="8" w:space="0" w:color="BE955B"/>
            </w:tcBorders>
            <w:shd w:val="clear" w:color="auto" w:fill="E9E8E7"/>
            <w:vAlign w:val="center"/>
          </w:tcPr>
          <w:p w14:paraId="6E1BEF9A" w14:textId="77777777" w:rsidR="00385B87" w:rsidRDefault="00000000">
            <w:pPr>
              <w:spacing w:after="0" w:line="259" w:lineRule="auto"/>
              <w:ind w:left="0" w:right="0" w:firstLine="0"/>
              <w:jc w:val="left"/>
            </w:pPr>
            <w:r>
              <w:rPr>
                <w:color w:val="555655"/>
                <w:sz w:val="16"/>
              </w:rPr>
              <w:t>Patrón de percepción de la salud- gestión de la salud</w:t>
            </w:r>
          </w:p>
        </w:tc>
        <w:tc>
          <w:tcPr>
            <w:tcW w:w="6164" w:type="dxa"/>
            <w:tcBorders>
              <w:top w:val="single" w:sz="8" w:space="0" w:color="D4B48A"/>
              <w:left w:val="single" w:sz="8" w:space="0" w:color="BE955B"/>
              <w:bottom w:val="single" w:sz="8" w:space="0" w:color="BE955B"/>
              <w:right w:val="single" w:sz="8" w:space="0" w:color="BE955B"/>
            </w:tcBorders>
            <w:shd w:val="clear" w:color="auto" w:fill="E9E8E7"/>
          </w:tcPr>
          <w:p w14:paraId="40C3DA69" w14:textId="77777777" w:rsidR="00385B87" w:rsidRDefault="00000000">
            <w:pPr>
              <w:spacing w:after="0" w:line="259" w:lineRule="auto"/>
              <w:ind w:left="0" w:right="0" w:firstLine="0"/>
              <w:jc w:val="left"/>
            </w:pPr>
            <w:r>
              <w:rPr>
                <w:color w:val="555655"/>
                <w:sz w:val="16"/>
              </w:rPr>
              <w:t>En</w:t>
            </w:r>
            <w:r>
              <w:rPr>
                <w:color w:val="555655"/>
                <w:sz w:val="16"/>
              </w:rPr>
              <w:tab/>
              <w:t>general,</w:t>
            </w:r>
            <w:r>
              <w:rPr>
                <w:color w:val="555655"/>
                <w:sz w:val="16"/>
              </w:rPr>
              <w:tab/>
              <w:t>¿cómo</w:t>
            </w:r>
            <w:r>
              <w:rPr>
                <w:color w:val="555655"/>
                <w:sz w:val="16"/>
              </w:rPr>
              <w:tab/>
              <w:t>calificaría</w:t>
            </w:r>
            <w:r>
              <w:rPr>
                <w:color w:val="555655"/>
                <w:sz w:val="16"/>
              </w:rPr>
              <w:tab/>
              <w:t>su</w:t>
            </w:r>
            <w:r>
              <w:rPr>
                <w:color w:val="555655"/>
                <w:sz w:val="16"/>
              </w:rPr>
              <w:tab/>
              <w:t>salud</w:t>
            </w:r>
            <w:r>
              <w:rPr>
                <w:color w:val="555655"/>
                <w:sz w:val="16"/>
              </w:rPr>
              <w:tab/>
              <w:t>y</w:t>
            </w:r>
            <w:r>
              <w:rPr>
                <w:color w:val="555655"/>
                <w:sz w:val="16"/>
              </w:rPr>
              <w:tab/>
              <w:t>por</w:t>
            </w:r>
            <w:r>
              <w:rPr>
                <w:color w:val="555655"/>
                <w:sz w:val="16"/>
              </w:rPr>
              <w:tab/>
              <w:t>qué?</w:t>
            </w:r>
          </w:p>
          <w:p w14:paraId="349EC48A" w14:textId="77777777" w:rsidR="00385B87" w:rsidRDefault="00000000">
            <w:pPr>
              <w:spacing w:after="0" w:line="259" w:lineRule="auto"/>
              <w:ind w:left="0" w:right="0" w:firstLine="0"/>
              <w:jc w:val="left"/>
            </w:pPr>
            <w:r>
              <w:rPr>
                <w:color w:val="555655"/>
                <w:sz w:val="16"/>
              </w:rPr>
              <w:t>¿Cuál</w:t>
            </w:r>
            <w:r>
              <w:rPr>
                <w:color w:val="555655"/>
                <w:sz w:val="16"/>
              </w:rPr>
              <w:tab/>
              <w:t>es</w:t>
            </w:r>
            <w:r>
              <w:rPr>
                <w:color w:val="555655"/>
                <w:sz w:val="16"/>
              </w:rPr>
              <w:tab/>
              <w:t>el</w:t>
            </w:r>
            <w:r>
              <w:rPr>
                <w:color w:val="555655"/>
                <w:sz w:val="16"/>
              </w:rPr>
              <w:tab/>
              <w:t>significado</w:t>
            </w:r>
            <w:r>
              <w:rPr>
                <w:color w:val="555655"/>
                <w:sz w:val="16"/>
              </w:rPr>
              <w:tab/>
              <w:t>de</w:t>
            </w:r>
            <w:r>
              <w:rPr>
                <w:color w:val="555655"/>
                <w:sz w:val="16"/>
              </w:rPr>
              <w:tab/>
              <w:t>la</w:t>
            </w:r>
            <w:r>
              <w:rPr>
                <w:color w:val="555655"/>
                <w:sz w:val="16"/>
              </w:rPr>
              <w:tab/>
              <w:t>salud</w:t>
            </w:r>
            <w:r>
              <w:rPr>
                <w:color w:val="555655"/>
                <w:sz w:val="16"/>
              </w:rPr>
              <w:tab/>
              <w:t>en</w:t>
            </w:r>
            <w:r>
              <w:rPr>
                <w:color w:val="555655"/>
                <w:sz w:val="16"/>
              </w:rPr>
              <w:tab/>
              <w:t>su</w:t>
            </w:r>
            <w:r>
              <w:rPr>
                <w:color w:val="555655"/>
                <w:sz w:val="16"/>
              </w:rPr>
              <w:tab/>
              <w:t>vida?</w:t>
            </w:r>
          </w:p>
          <w:p w14:paraId="49E6A62B" w14:textId="77777777" w:rsidR="00385B87" w:rsidRDefault="00000000">
            <w:pPr>
              <w:spacing w:after="0" w:line="259" w:lineRule="auto"/>
              <w:ind w:left="0" w:right="0" w:firstLine="0"/>
              <w:jc w:val="left"/>
            </w:pPr>
            <w:r>
              <w:rPr>
                <w:color w:val="555655"/>
                <w:sz w:val="16"/>
              </w:rPr>
              <w:t>¿Está</w:t>
            </w:r>
            <w:r>
              <w:rPr>
                <w:color w:val="555655"/>
                <w:sz w:val="16"/>
              </w:rPr>
              <w:tab/>
              <w:t>usted</w:t>
            </w:r>
            <w:r>
              <w:rPr>
                <w:color w:val="555655"/>
                <w:sz w:val="16"/>
              </w:rPr>
              <w:tab/>
              <w:t>satisfecho</w:t>
            </w:r>
            <w:r>
              <w:rPr>
                <w:color w:val="555655"/>
                <w:sz w:val="16"/>
              </w:rPr>
              <w:tab/>
              <w:t>con</w:t>
            </w:r>
            <w:r>
              <w:rPr>
                <w:color w:val="555655"/>
                <w:sz w:val="16"/>
              </w:rPr>
              <w:tab/>
              <w:t>su</w:t>
            </w:r>
            <w:r>
              <w:rPr>
                <w:color w:val="555655"/>
                <w:sz w:val="16"/>
              </w:rPr>
              <w:tab/>
              <w:t>salud</w:t>
            </w:r>
            <w:r>
              <w:rPr>
                <w:color w:val="555655"/>
                <w:sz w:val="16"/>
              </w:rPr>
              <w:tab/>
              <w:t>actual?</w:t>
            </w:r>
          </w:p>
          <w:p w14:paraId="308196C4" w14:textId="77777777" w:rsidR="00385B87" w:rsidRDefault="00000000">
            <w:pPr>
              <w:spacing w:after="0" w:line="259" w:lineRule="auto"/>
              <w:ind w:left="0" w:right="0" w:firstLine="0"/>
              <w:jc w:val="left"/>
            </w:pPr>
            <w:r>
              <w:rPr>
                <w:color w:val="555655"/>
                <w:sz w:val="16"/>
              </w:rPr>
              <w:t>¿Qué</w:t>
            </w:r>
            <w:r>
              <w:rPr>
                <w:color w:val="555655"/>
                <w:sz w:val="16"/>
              </w:rPr>
              <w:tab/>
              <w:t>hace</w:t>
            </w:r>
            <w:r>
              <w:rPr>
                <w:color w:val="555655"/>
                <w:sz w:val="16"/>
              </w:rPr>
              <w:tab/>
              <w:t>regularmente</w:t>
            </w:r>
            <w:r>
              <w:rPr>
                <w:color w:val="555655"/>
                <w:sz w:val="16"/>
              </w:rPr>
              <w:tab/>
              <w:t>para</w:t>
            </w:r>
            <w:r>
              <w:rPr>
                <w:color w:val="555655"/>
                <w:sz w:val="16"/>
              </w:rPr>
              <w:tab/>
              <w:t>mantener</w:t>
            </w:r>
            <w:r>
              <w:rPr>
                <w:color w:val="555655"/>
                <w:sz w:val="16"/>
              </w:rPr>
              <w:tab/>
              <w:t>su</w:t>
            </w:r>
            <w:r>
              <w:rPr>
                <w:color w:val="555655"/>
                <w:sz w:val="16"/>
              </w:rPr>
              <w:tab/>
              <w:t>salud?</w:t>
            </w:r>
          </w:p>
        </w:tc>
      </w:tr>
      <w:tr w:rsidR="00385B87" w14:paraId="13CF2644" w14:textId="77777777">
        <w:trPr>
          <w:trHeight w:val="1275"/>
        </w:trPr>
        <w:tc>
          <w:tcPr>
            <w:tcW w:w="631" w:type="dxa"/>
            <w:tcBorders>
              <w:top w:val="single" w:sz="8" w:space="0" w:color="BE955B"/>
              <w:left w:val="single" w:sz="8" w:space="0" w:color="BE955B"/>
              <w:bottom w:val="single" w:sz="8" w:space="0" w:color="BE955B"/>
              <w:right w:val="single" w:sz="8" w:space="0" w:color="BE955B"/>
            </w:tcBorders>
            <w:vAlign w:val="center"/>
          </w:tcPr>
          <w:p w14:paraId="65054475" w14:textId="77777777" w:rsidR="00385B87" w:rsidRDefault="00000000">
            <w:pPr>
              <w:spacing w:after="0" w:line="259" w:lineRule="auto"/>
              <w:ind w:left="8" w:right="0" w:firstLine="0"/>
              <w:jc w:val="center"/>
            </w:pPr>
            <w:r>
              <w:rPr>
                <w:b/>
                <w:color w:val="555655"/>
                <w:sz w:val="16"/>
              </w:rPr>
              <w:t>2</w:t>
            </w:r>
          </w:p>
        </w:tc>
        <w:tc>
          <w:tcPr>
            <w:tcW w:w="2591" w:type="dxa"/>
            <w:tcBorders>
              <w:top w:val="single" w:sz="8" w:space="0" w:color="BE955B"/>
              <w:left w:val="single" w:sz="8" w:space="0" w:color="BE955B"/>
              <w:bottom w:val="single" w:sz="8" w:space="0" w:color="BE955B"/>
              <w:right w:val="single" w:sz="8" w:space="0" w:color="BE955B"/>
            </w:tcBorders>
            <w:vAlign w:val="center"/>
          </w:tcPr>
          <w:p w14:paraId="162023AF" w14:textId="77777777" w:rsidR="00385B87" w:rsidRDefault="00000000">
            <w:pPr>
              <w:spacing w:after="0" w:line="259" w:lineRule="auto"/>
              <w:ind w:left="0" w:right="0" w:firstLine="0"/>
              <w:jc w:val="left"/>
            </w:pPr>
            <w:r>
              <w:rPr>
                <w:color w:val="555655"/>
                <w:sz w:val="16"/>
              </w:rPr>
              <w:t>Patrón nutricional-metabólico</w:t>
            </w:r>
          </w:p>
        </w:tc>
        <w:tc>
          <w:tcPr>
            <w:tcW w:w="6164" w:type="dxa"/>
            <w:tcBorders>
              <w:top w:val="single" w:sz="8" w:space="0" w:color="BE955B"/>
              <w:left w:val="single" w:sz="8" w:space="0" w:color="BE955B"/>
              <w:bottom w:val="single" w:sz="8" w:space="0" w:color="BE955B"/>
              <w:right w:val="single" w:sz="8" w:space="0" w:color="BE955B"/>
            </w:tcBorders>
          </w:tcPr>
          <w:p w14:paraId="6A05A89E" w14:textId="77777777" w:rsidR="00385B87" w:rsidRDefault="00000000">
            <w:pPr>
              <w:spacing w:after="0" w:line="236" w:lineRule="auto"/>
              <w:ind w:left="0" w:right="0" w:firstLine="0"/>
              <w:jc w:val="left"/>
            </w:pPr>
            <w:r>
              <w:rPr>
                <w:color w:val="555655"/>
                <w:sz w:val="16"/>
              </w:rPr>
              <w:t>Describa su patrón de alimentación habitual y la ingesta diaria de alimentos y líquidos</w:t>
            </w:r>
          </w:p>
          <w:p w14:paraId="7622B081" w14:textId="77777777" w:rsidR="00385B87" w:rsidRDefault="00000000">
            <w:pPr>
              <w:spacing w:after="0" w:line="259" w:lineRule="auto"/>
              <w:ind w:left="0" w:right="0" w:firstLine="0"/>
              <w:jc w:val="left"/>
            </w:pPr>
            <w:r>
              <w:rPr>
                <w:color w:val="555655"/>
                <w:sz w:val="16"/>
              </w:rPr>
              <w:t>¿Cuántas</w:t>
            </w:r>
            <w:r>
              <w:rPr>
                <w:color w:val="555655"/>
                <w:sz w:val="16"/>
              </w:rPr>
              <w:tab/>
              <w:t>comidas</w:t>
            </w:r>
            <w:r>
              <w:rPr>
                <w:color w:val="555655"/>
                <w:sz w:val="16"/>
              </w:rPr>
              <w:tab/>
              <w:t>al</w:t>
            </w:r>
            <w:r>
              <w:rPr>
                <w:color w:val="555655"/>
                <w:sz w:val="16"/>
              </w:rPr>
              <w:tab/>
              <w:t>día</w:t>
            </w:r>
            <w:r>
              <w:rPr>
                <w:color w:val="555655"/>
                <w:sz w:val="16"/>
              </w:rPr>
              <w:tab/>
              <w:t>consume?</w:t>
            </w:r>
          </w:p>
          <w:p w14:paraId="2BDA2F6A" w14:textId="77777777" w:rsidR="00385B87" w:rsidRDefault="00000000">
            <w:pPr>
              <w:spacing w:after="0" w:line="259" w:lineRule="auto"/>
              <w:ind w:left="0" w:right="0" w:firstLine="0"/>
              <w:jc w:val="left"/>
            </w:pPr>
            <w:r>
              <w:rPr>
                <w:color w:val="555655"/>
                <w:sz w:val="16"/>
              </w:rPr>
              <w:t>¿Tiene</w:t>
            </w:r>
            <w:r>
              <w:rPr>
                <w:color w:val="555655"/>
                <w:sz w:val="16"/>
              </w:rPr>
              <w:tab/>
              <w:t>acceso</w:t>
            </w:r>
            <w:r>
              <w:rPr>
                <w:color w:val="555655"/>
                <w:sz w:val="16"/>
              </w:rPr>
              <w:tab/>
              <w:t>a</w:t>
            </w:r>
            <w:r>
              <w:rPr>
                <w:color w:val="555655"/>
                <w:sz w:val="16"/>
              </w:rPr>
              <w:tab/>
              <w:t>una</w:t>
            </w:r>
            <w:r>
              <w:rPr>
                <w:color w:val="555655"/>
                <w:sz w:val="16"/>
              </w:rPr>
              <w:tab/>
              <w:t>alimentación</w:t>
            </w:r>
            <w:r>
              <w:rPr>
                <w:color w:val="555655"/>
                <w:sz w:val="16"/>
              </w:rPr>
              <w:tab/>
              <w:t>adecuada?</w:t>
            </w:r>
          </w:p>
          <w:p w14:paraId="6C59B45F" w14:textId="77777777" w:rsidR="00385B87" w:rsidRDefault="00000000">
            <w:pPr>
              <w:spacing w:after="0" w:line="259" w:lineRule="auto"/>
              <w:ind w:left="0" w:right="0" w:firstLine="0"/>
              <w:jc w:val="left"/>
            </w:pPr>
            <w:r>
              <w:rPr>
                <w:color w:val="555655"/>
                <w:sz w:val="16"/>
              </w:rPr>
              <w:t>¿Come</w:t>
            </w:r>
            <w:r>
              <w:rPr>
                <w:color w:val="555655"/>
                <w:sz w:val="16"/>
              </w:rPr>
              <w:tab/>
              <w:t>aperitivos</w:t>
            </w:r>
            <w:r>
              <w:rPr>
                <w:color w:val="555655"/>
                <w:sz w:val="16"/>
              </w:rPr>
              <w:tab/>
              <w:t>durante</w:t>
            </w:r>
            <w:r>
              <w:rPr>
                <w:color w:val="555655"/>
                <w:sz w:val="16"/>
              </w:rPr>
              <w:tab/>
              <w:t>el</w:t>
            </w:r>
            <w:r>
              <w:rPr>
                <w:color w:val="555655"/>
                <w:sz w:val="16"/>
              </w:rPr>
              <w:tab/>
              <w:t>día?</w:t>
            </w:r>
          </w:p>
          <w:p w14:paraId="48698990" w14:textId="77777777" w:rsidR="00385B87" w:rsidRDefault="00000000">
            <w:pPr>
              <w:spacing w:after="0" w:line="259" w:lineRule="auto"/>
              <w:ind w:left="0" w:right="0" w:firstLine="0"/>
              <w:jc w:val="left"/>
            </w:pPr>
            <w:r>
              <w:rPr>
                <w:color w:val="555655"/>
                <w:sz w:val="16"/>
              </w:rPr>
              <w:t>¿Come</w:t>
            </w:r>
            <w:r>
              <w:rPr>
                <w:color w:val="555655"/>
                <w:sz w:val="16"/>
              </w:rPr>
              <w:tab/>
              <w:t>cuando</w:t>
            </w:r>
            <w:r>
              <w:rPr>
                <w:color w:val="555655"/>
                <w:sz w:val="16"/>
              </w:rPr>
              <w:tab/>
              <w:t>está</w:t>
            </w:r>
            <w:r>
              <w:rPr>
                <w:color w:val="555655"/>
                <w:sz w:val="16"/>
              </w:rPr>
              <w:tab/>
              <w:t>estresado/a?</w:t>
            </w:r>
            <w:r>
              <w:rPr>
                <w:color w:val="555655"/>
                <w:sz w:val="16"/>
              </w:rPr>
              <w:tab/>
              <w:t>explique</w:t>
            </w:r>
          </w:p>
        </w:tc>
      </w:tr>
      <w:tr w:rsidR="00385B87" w14:paraId="648C0033" w14:textId="77777777">
        <w:trPr>
          <w:trHeight w:val="891"/>
        </w:trPr>
        <w:tc>
          <w:tcPr>
            <w:tcW w:w="63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0CFBC716" w14:textId="77777777" w:rsidR="00385B87" w:rsidRDefault="00000000">
            <w:pPr>
              <w:spacing w:after="0" w:line="259" w:lineRule="auto"/>
              <w:ind w:left="8" w:right="0" w:firstLine="0"/>
              <w:jc w:val="center"/>
            </w:pPr>
            <w:r>
              <w:rPr>
                <w:b/>
                <w:color w:val="555655"/>
                <w:sz w:val="16"/>
              </w:rPr>
              <w:t>3</w:t>
            </w:r>
          </w:p>
        </w:tc>
        <w:tc>
          <w:tcPr>
            <w:tcW w:w="259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32115C4D" w14:textId="77777777" w:rsidR="00385B87" w:rsidRDefault="00000000">
            <w:pPr>
              <w:spacing w:after="0" w:line="259" w:lineRule="auto"/>
              <w:ind w:left="0" w:right="0" w:firstLine="0"/>
              <w:jc w:val="left"/>
            </w:pPr>
            <w:r>
              <w:rPr>
                <w:color w:val="555655"/>
                <w:sz w:val="16"/>
              </w:rPr>
              <w:t>Patrón de eliminación</w:t>
            </w:r>
          </w:p>
        </w:tc>
        <w:tc>
          <w:tcPr>
            <w:tcW w:w="6164" w:type="dxa"/>
            <w:tcBorders>
              <w:top w:val="single" w:sz="8" w:space="0" w:color="BE955B"/>
              <w:left w:val="single" w:sz="8" w:space="0" w:color="BE955B"/>
              <w:bottom w:val="single" w:sz="8" w:space="0" w:color="BE955B"/>
              <w:right w:val="single" w:sz="8" w:space="0" w:color="BE955B"/>
            </w:tcBorders>
            <w:shd w:val="clear" w:color="auto" w:fill="E9E8E7"/>
          </w:tcPr>
          <w:p w14:paraId="5F0ED07C" w14:textId="77777777" w:rsidR="00385B87" w:rsidRDefault="00000000">
            <w:pPr>
              <w:spacing w:after="0" w:line="259" w:lineRule="auto"/>
              <w:ind w:left="0" w:right="0" w:firstLine="0"/>
              <w:jc w:val="left"/>
            </w:pPr>
            <w:r>
              <w:rPr>
                <w:color w:val="555655"/>
                <w:sz w:val="16"/>
              </w:rPr>
              <w:t>¿Con</w:t>
            </w:r>
            <w:r>
              <w:rPr>
                <w:color w:val="555655"/>
                <w:sz w:val="16"/>
              </w:rPr>
              <w:tab/>
              <w:t>qué</w:t>
            </w:r>
            <w:r>
              <w:rPr>
                <w:color w:val="555655"/>
                <w:sz w:val="16"/>
              </w:rPr>
              <w:tab/>
              <w:t>frecuencia</w:t>
            </w:r>
            <w:r>
              <w:rPr>
                <w:color w:val="555655"/>
                <w:sz w:val="16"/>
              </w:rPr>
              <w:tab/>
              <w:t>orina</w:t>
            </w:r>
            <w:r>
              <w:rPr>
                <w:color w:val="555655"/>
                <w:sz w:val="16"/>
              </w:rPr>
              <w:tab/>
              <w:t>en</w:t>
            </w:r>
            <w:r>
              <w:rPr>
                <w:color w:val="555655"/>
                <w:sz w:val="16"/>
              </w:rPr>
              <w:tab/>
              <w:t>un</w:t>
            </w:r>
            <w:r>
              <w:rPr>
                <w:color w:val="555655"/>
                <w:sz w:val="16"/>
              </w:rPr>
              <w:tab/>
              <w:t>periodo</w:t>
            </w:r>
            <w:r>
              <w:rPr>
                <w:color w:val="555655"/>
                <w:sz w:val="16"/>
              </w:rPr>
              <w:tab/>
              <w:t>de</w:t>
            </w:r>
            <w:r>
              <w:rPr>
                <w:color w:val="555655"/>
                <w:sz w:val="16"/>
              </w:rPr>
              <w:tab/>
              <w:t>24</w:t>
            </w:r>
            <w:r>
              <w:rPr>
                <w:color w:val="555655"/>
                <w:sz w:val="16"/>
              </w:rPr>
              <w:tab/>
              <w:t>horas?</w:t>
            </w:r>
          </w:p>
          <w:p w14:paraId="56610F12" w14:textId="77777777" w:rsidR="00385B87" w:rsidRDefault="00000000">
            <w:pPr>
              <w:spacing w:after="0" w:line="259" w:lineRule="auto"/>
              <w:ind w:left="0" w:right="1737" w:firstLine="0"/>
              <w:jc w:val="left"/>
            </w:pPr>
            <w:r>
              <w:rPr>
                <w:color w:val="555655"/>
                <w:sz w:val="16"/>
              </w:rPr>
              <w:t>¿Suele</w:t>
            </w:r>
            <w:r>
              <w:rPr>
                <w:color w:val="555655"/>
                <w:sz w:val="16"/>
              </w:rPr>
              <w:tab/>
              <w:t>despertarse</w:t>
            </w:r>
            <w:r>
              <w:rPr>
                <w:color w:val="555655"/>
                <w:sz w:val="16"/>
              </w:rPr>
              <w:tab/>
              <w:t>durante</w:t>
            </w:r>
            <w:r>
              <w:rPr>
                <w:color w:val="555655"/>
                <w:sz w:val="16"/>
              </w:rPr>
              <w:tab/>
              <w:t>la</w:t>
            </w:r>
            <w:r>
              <w:rPr>
                <w:color w:val="555655"/>
                <w:sz w:val="16"/>
              </w:rPr>
              <w:tab/>
              <w:t>noche</w:t>
            </w:r>
            <w:r>
              <w:rPr>
                <w:color w:val="555655"/>
                <w:sz w:val="16"/>
              </w:rPr>
              <w:tab/>
              <w:t>para</w:t>
            </w:r>
            <w:r>
              <w:rPr>
                <w:color w:val="555655"/>
                <w:sz w:val="16"/>
              </w:rPr>
              <w:tab/>
              <w:t>orinar? Describa su patrón intestinal normal (habitual) ¿Toma</w:t>
            </w:r>
            <w:r>
              <w:rPr>
                <w:color w:val="555655"/>
                <w:sz w:val="16"/>
              </w:rPr>
              <w:tab/>
              <w:t>laxantes</w:t>
            </w:r>
            <w:r>
              <w:rPr>
                <w:color w:val="555655"/>
                <w:sz w:val="16"/>
              </w:rPr>
              <w:tab/>
              <w:t>regularmente?</w:t>
            </w:r>
          </w:p>
        </w:tc>
      </w:tr>
      <w:tr w:rsidR="00385B87" w14:paraId="00470A6C" w14:textId="77777777">
        <w:trPr>
          <w:trHeight w:val="891"/>
        </w:trPr>
        <w:tc>
          <w:tcPr>
            <w:tcW w:w="631" w:type="dxa"/>
            <w:tcBorders>
              <w:top w:val="single" w:sz="8" w:space="0" w:color="BE955B"/>
              <w:left w:val="single" w:sz="8" w:space="0" w:color="BE955B"/>
              <w:bottom w:val="single" w:sz="8" w:space="0" w:color="BE955B"/>
              <w:right w:val="single" w:sz="8" w:space="0" w:color="BE955B"/>
            </w:tcBorders>
            <w:vAlign w:val="center"/>
          </w:tcPr>
          <w:p w14:paraId="69F09C7C" w14:textId="77777777" w:rsidR="00385B87" w:rsidRDefault="00000000">
            <w:pPr>
              <w:spacing w:after="0" w:line="259" w:lineRule="auto"/>
              <w:ind w:left="8" w:right="0" w:firstLine="0"/>
              <w:jc w:val="center"/>
            </w:pPr>
            <w:r>
              <w:rPr>
                <w:b/>
                <w:color w:val="555655"/>
                <w:sz w:val="16"/>
              </w:rPr>
              <w:t>4</w:t>
            </w:r>
          </w:p>
        </w:tc>
        <w:tc>
          <w:tcPr>
            <w:tcW w:w="2591" w:type="dxa"/>
            <w:tcBorders>
              <w:top w:val="single" w:sz="8" w:space="0" w:color="BE955B"/>
              <w:left w:val="single" w:sz="8" w:space="0" w:color="BE955B"/>
              <w:bottom w:val="single" w:sz="8" w:space="0" w:color="BE955B"/>
              <w:right w:val="single" w:sz="8" w:space="0" w:color="BE955B"/>
            </w:tcBorders>
            <w:vAlign w:val="center"/>
          </w:tcPr>
          <w:p w14:paraId="4EB039D5" w14:textId="77777777" w:rsidR="00385B87" w:rsidRDefault="00000000">
            <w:pPr>
              <w:spacing w:after="0" w:line="259" w:lineRule="auto"/>
              <w:ind w:left="0" w:right="0" w:firstLine="0"/>
              <w:jc w:val="left"/>
            </w:pPr>
            <w:r>
              <w:rPr>
                <w:color w:val="555655"/>
                <w:sz w:val="16"/>
              </w:rPr>
              <w:t>Patrón de ejercicio-actividad</w:t>
            </w:r>
          </w:p>
        </w:tc>
        <w:tc>
          <w:tcPr>
            <w:tcW w:w="6164" w:type="dxa"/>
            <w:tcBorders>
              <w:top w:val="single" w:sz="8" w:space="0" w:color="BE955B"/>
              <w:left w:val="single" w:sz="8" w:space="0" w:color="BE955B"/>
              <w:bottom w:val="single" w:sz="8" w:space="0" w:color="BE955B"/>
              <w:right w:val="single" w:sz="8" w:space="0" w:color="BE955B"/>
            </w:tcBorders>
          </w:tcPr>
          <w:p w14:paraId="59A772B9" w14:textId="77777777" w:rsidR="00385B87" w:rsidRDefault="00000000">
            <w:pPr>
              <w:spacing w:after="0" w:line="259" w:lineRule="auto"/>
              <w:ind w:left="0" w:right="0" w:firstLine="0"/>
              <w:jc w:val="left"/>
            </w:pPr>
            <w:r>
              <w:rPr>
                <w:color w:val="555655"/>
                <w:sz w:val="16"/>
              </w:rPr>
              <w:t>Describa sus actividades diarias habituales</w:t>
            </w:r>
          </w:p>
          <w:p w14:paraId="07E914F4" w14:textId="77777777" w:rsidR="00385B87" w:rsidRDefault="00000000">
            <w:pPr>
              <w:spacing w:after="0" w:line="236" w:lineRule="auto"/>
              <w:ind w:left="0" w:right="348" w:firstLine="0"/>
              <w:jc w:val="left"/>
            </w:pPr>
            <w:r>
              <w:rPr>
                <w:color w:val="555655"/>
                <w:sz w:val="16"/>
              </w:rPr>
              <w:t>¿Realiza</w:t>
            </w:r>
            <w:r>
              <w:rPr>
                <w:color w:val="555655"/>
                <w:sz w:val="16"/>
              </w:rPr>
              <w:tab/>
              <w:t>ejercicio</w:t>
            </w:r>
            <w:r>
              <w:rPr>
                <w:color w:val="555655"/>
                <w:sz w:val="16"/>
              </w:rPr>
              <w:tab/>
              <w:t>físico</w:t>
            </w:r>
            <w:r>
              <w:rPr>
                <w:color w:val="555655"/>
                <w:sz w:val="16"/>
              </w:rPr>
              <w:tab/>
              <w:t>con</w:t>
            </w:r>
            <w:r>
              <w:rPr>
                <w:color w:val="555655"/>
                <w:sz w:val="16"/>
              </w:rPr>
              <w:tab/>
              <w:t>regularidad</w:t>
            </w:r>
            <w:r>
              <w:rPr>
                <w:color w:val="555655"/>
                <w:sz w:val="16"/>
              </w:rPr>
              <w:tab/>
              <w:t>cada</w:t>
            </w:r>
            <w:r>
              <w:rPr>
                <w:color w:val="555655"/>
                <w:sz w:val="16"/>
              </w:rPr>
              <w:tab/>
              <w:t>semana?</w:t>
            </w:r>
            <w:r>
              <w:rPr>
                <w:color w:val="555655"/>
                <w:sz w:val="16"/>
              </w:rPr>
              <w:tab/>
              <w:t>Describa ¿Cómo</w:t>
            </w:r>
            <w:r>
              <w:rPr>
                <w:color w:val="555655"/>
                <w:sz w:val="16"/>
              </w:rPr>
              <w:tab/>
              <w:t>se</w:t>
            </w:r>
            <w:r>
              <w:rPr>
                <w:color w:val="555655"/>
                <w:sz w:val="16"/>
              </w:rPr>
              <w:tab/>
              <w:t>siente</w:t>
            </w:r>
            <w:r>
              <w:rPr>
                <w:color w:val="555655"/>
                <w:sz w:val="16"/>
              </w:rPr>
              <w:tab/>
              <w:t>después</w:t>
            </w:r>
            <w:r>
              <w:rPr>
                <w:color w:val="555655"/>
                <w:sz w:val="16"/>
              </w:rPr>
              <w:tab/>
              <w:t>de</w:t>
            </w:r>
            <w:r>
              <w:rPr>
                <w:color w:val="555655"/>
                <w:sz w:val="16"/>
              </w:rPr>
              <w:tab/>
              <w:t>hacer</w:t>
            </w:r>
            <w:r>
              <w:rPr>
                <w:color w:val="555655"/>
                <w:sz w:val="16"/>
              </w:rPr>
              <w:tab/>
              <w:t>ejercicio?</w:t>
            </w:r>
          </w:p>
          <w:p w14:paraId="13D57DC7" w14:textId="77777777" w:rsidR="00385B87" w:rsidRDefault="00000000">
            <w:pPr>
              <w:spacing w:after="0" w:line="259" w:lineRule="auto"/>
              <w:ind w:left="0" w:right="0" w:firstLine="0"/>
              <w:jc w:val="left"/>
            </w:pPr>
            <w:r>
              <w:rPr>
                <w:color w:val="555655"/>
                <w:sz w:val="16"/>
              </w:rPr>
              <w:t>¿Cómo es para usted subir un tramo de escaleras</w:t>
            </w:r>
          </w:p>
        </w:tc>
      </w:tr>
      <w:tr w:rsidR="00385B87" w14:paraId="3C338FC1" w14:textId="77777777">
        <w:trPr>
          <w:trHeight w:val="1083"/>
        </w:trPr>
        <w:tc>
          <w:tcPr>
            <w:tcW w:w="63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40677D84" w14:textId="77777777" w:rsidR="00385B87" w:rsidRDefault="00000000">
            <w:pPr>
              <w:spacing w:after="0" w:line="259" w:lineRule="auto"/>
              <w:ind w:left="8" w:right="0" w:firstLine="0"/>
              <w:jc w:val="center"/>
            </w:pPr>
            <w:r>
              <w:rPr>
                <w:b/>
                <w:color w:val="555655"/>
                <w:sz w:val="16"/>
              </w:rPr>
              <w:lastRenderedPageBreak/>
              <w:t>5</w:t>
            </w:r>
          </w:p>
        </w:tc>
        <w:tc>
          <w:tcPr>
            <w:tcW w:w="259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5D471834" w14:textId="77777777" w:rsidR="00385B87" w:rsidRDefault="00000000">
            <w:pPr>
              <w:spacing w:after="0" w:line="259" w:lineRule="auto"/>
              <w:ind w:left="0" w:right="0" w:firstLine="0"/>
              <w:jc w:val="left"/>
            </w:pPr>
            <w:r>
              <w:rPr>
                <w:color w:val="555655"/>
                <w:sz w:val="16"/>
              </w:rPr>
              <w:t>Patrón de sueño-descanso</w:t>
            </w:r>
          </w:p>
        </w:tc>
        <w:tc>
          <w:tcPr>
            <w:tcW w:w="6164" w:type="dxa"/>
            <w:tcBorders>
              <w:top w:val="single" w:sz="8" w:space="0" w:color="BE955B"/>
              <w:left w:val="single" w:sz="8" w:space="0" w:color="BE955B"/>
              <w:bottom w:val="single" w:sz="8" w:space="0" w:color="BE955B"/>
              <w:right w:val="single" w:sz="8" w:space="0" w:color="BE955B"/>
            </w:tcBorders>
            <w:shd w:val="clear" w:color="auto" w:fill="E9E8E7"/>
          </w:tcPr>
          <w:p w14:paraId="0B7876A9" w14:textId="77777777" w:rsidR="00385B87" w:rsidRDefault="00000000">
            <w:pPr>
              <w:spacing w:after="0" w:line="259" w:lineRule="auto"/>
              <w:ind w:left="0" w:right="0" w:firstLine="0"/>
              <w:jc w:val="left"/>
            </w:pPr>
            <w:r>
              <w:rPr>
                <w:color w:val="555655"/>
                <w:sz w:val="16"/>
              </w:rPr>
              <w:t>¿Cuántas</w:t>
            </w:r>
            <w:r>
              <w:rPr>
                <w:color w:val="555655"/>
                <w:sz w:val="16"/>
              </w:rPr>
              <w:tab/>
              <w:t>horas</w:t>
            </w:r>
            <w:r>
              <w:rPr>
                <w:color w:val="555655"/>
                <w:sz w:val="16"/>
              </w:rPr>
              <w:tab/>
              <w:t>duerme</w:t>
            </w:r>
            <w:r>
              <w:rPr>
                <w:color w:val="555655"/>
                <w:sz w:val="16"/>
              </w:rPr>
              <w:tab/>
              <w:t>cada</w:t>
            </w:r>
            <w:r>
              <w:rPr>
                <w:color w:val="555655"/>
                <w:sz w:val="16"/>
              </w:rPr>
              <w:tab/>
              <w:t>noche?</w:t>
            </w:r>
          </w:p>
          <w:p w14:paraId="276CD6DC" w14:textId="77777777" w:rsidR="00385B87" w:rsidRDefault="00000000">
            <w:pPr>
              <w:spacing w:after="0" w:line="259" w:lineRule="auto"/>
              <w:ind w:left="0" w:right="0" w:firstLine="0"/>
              <w:jc w:val="left"/>
            </w:pPr>
            <w:r>
              <w:rPr>
                <w:color w:val="555655"/>
                <w:sz w:val="16"/>
              </w:rPr>
              <w:t>¿Se</w:t>
            </w:r>
            <w:r>
              <w:rPr>
                <w:color w:val="555655"/>
                <w:sz w:val="16"/>
              </w:rPr>
              <w:tab/>
              <w:t>despierta</w:t>
            </w:r>
            <w:r>
              <w:rPr>
                <w:color w:val="555655"/>
                <w:sz w:val="16"/>
              </w:rPr>
              <w:tab/>
              <w:t>por</w:t>
            </w:r>
            <w:r>
              <w:rPr>
                <w:color w:val="555655"/>
                <w:sz w:val="16"/>
              </w:rPr>
              <w:tab/>
              <w:t>la</w:t>
            </w:r>
            <w:r>
              <w:rPr>
                <w:color w:val="555655"/>
                <w:sz w:val="16"/>
              </w:rPr>
              <w:tab/>
              <w:t>noche</w:t>
            </w:r>
            <w:r>
              <w:rPr>
                <w:color w:val="555655"/>
                <w:sz w:val="16"/>
              </w:rPr>
              <w:tab/>
              <w:t>para</w:t>
            </w:r>
            <w:r>
              <w:rPr>
                <w:color w:val="555655"/>
                <w:sz w:val="16"/>
              </w:rPr>
              <w:tab/>
              <w:t>ir</w:t>
            </w:r>
            <w:r>
              <w:rPr>
                <w:color w:val="555655"/>
                <w:sz w:val="16"/>
              </w:rPr>
              <w:tab/>
              <w:t>al</w:t>
            </w:r>
            <w:r>
              <w:rPr>
                <w:color w:val="555655"/>
                <w:sz w:val="16"/>
              </w:rPr>
              <w:tab/>
              <w:t>baño?</w:t>
            </w:r>
          </w:p>
          <w:p w14:paraId="157B88DF" w14:textId="77777777" w:rsidR="00385B87" w:rsidRDefault="00000000">
            <w:pPr>
              <w:spacing w:after="0" w:line="259" w:lineRule="auto"/>
              <w:ind w:left="0" w:right="0" w:firstLine="0"/>
              <w:jc w:val="left"/>
            </w:pPr>
            <w:r>
              <w:rPr>
                <w:color w:val="555655"/>
                <w:sz w:val="16"/>
              </w:rPr>
              <w:t>¿Se</w:t>
            </w:r>
            <w:r>
              <w:rPr>
                <w:color w:val="555655"/>
                <w:sz w:val="16"/>
              </w:rPr>
              <w:tab/>
              <w:t>siente</w:t>
            </w:r>
            <w:r>
              <w:rPr>
                <w:color w:val="555655"/>
                <w:sz w:val="16"/>
              </w:rPr>
              <w:tab/>
              <w:t>descansado</w:t>
            </w:r>
            <w:r>
              <w:rPr>
                <w:color w:val="555655"/>
                <w:sz w:val="16"/>
              </w:rPr>
              <w:tab/>
              <w:t>cuando</w:t>
            </w:r>
            <w:r>
              <w:rPr>
                <w:color w:val="555655"/>
                <w:sz w:val="16"/>
              </w:rPr>
              <w:tab/>
              <w:t>se</w:t>
            </w:r>
            <w:r>
              <w:rPr>
                <w:color w:val="555655"/>
                <w:sz w:val="16"/>
              </w:rPr>
              <w:tab/>
              <w:t>despierta?</w:t>
            </w:r>
          </w:p>
          <w:p w14:paraId="3F3E8969" w14:textId="77777777" w:rsidR="00385B87" w:rsidRDefault="00000000">
            <w:pPr>
              <w:spacing w:after="0" w:line="259" w:lineRule="auto"/>
              <w:ind w:left="0" w:right="0" w:firstLine="0"/>
              <w:jc w:val="left"/>
            </w:pPr>
            <w:r>
              <w:rPr>
                <w:color w:val="555655"/>
                <w:sz w:val="16"/>
              </w:rPr>
              <w:t>¿Tiene</w:t>
            </w:r>
            <w:r>
              <w:rPr>
                <w:color w:val="555655"/>
                <w:sz w:val="16"/>
              </w:rPr>
              <w:tab/>
              <w:t>suficiente</w:t>
            </w:r>
            <w:r>
              <w:rPr>
                <w:color w:val="555655"/>
                <w:sz w:val="16"/>
              </w:rPr>
              <w:tab/>
              <w:t>energía</w:t>
            </w:r>
            <w:r>
              <w:rPr>
                <w:color w:val="555655"/>
                <w:sz w:val="16"/>
              </w:rPr>
              <w:tab/>
              <w:t>para</w:t>
            </w:r>
            <w:r>
              <w:rPr>
                <w:color w:val="555655"/>
                <w:sz w:val="16"/>
              </w:rPr>
              <w:tab/>
              <w:t>llevar</w:t>
            </w:r>
            <w:r>
              <w:rPr>
                <w:color w:val="555655"/>
                <w:sz w:val="16"/>
              </w:rPr>
              <w:tab/>
              <w:t>a</w:t>
            </w:r>
            <w:r>
              <w:rPr>
                <w:color w:val="555655"/>
                <w:sz w:val="16"/>
              </w:rPr>
              <w:tab/>
              <w:t>cabo</w:t>
            </w:r>
            <w:r>
              <w:rPr>
                <w:color w:val="555655"/>
                <w:sz w:val="16"/>
              </w:rPr>
              <w:tab/>
              <w:t>sus</w:t>
            </w:r>
            <w:r>
              <w:rPr>
                <w:color w:val="555655"/>
                <w:sz w:val="16"/>
              </w:rPr>
              <w:tab/>
              <w:t>actividades</w:t>
            </w:r>
            <w:r>
              <w:rPr>
                <w:color w:val="555655"/>
                <w:sz w:val="16"/>
              </w:rPr>
              <w:tab/>
              <w:t>diarias?</w:t>
            </w:r>
          </w:p>
          <w:p w14:paraId="5D2A5609" w14:textId="77777777" w:rsidR="00385B87" w:rsidRDefault="00000000">
            <w:pPr>
              <w:spacing w:after="0" w:line="259" w:lineRule="auto"/>
              <w:ind w:left="0" w:right="0" w:firstLine="0"/>
              <w:jc w:val="left"/>
            </w:pPr>
            <w:r>
              <w:rPr>
                <w:color w:val="555655"/>
                <w:sz w:val="16"/>
              </w:rPr>
              <w:t>¿Hace</w:t>
            </w:r>
            <w:r>
              <w:rPr>
                <w:color w:val="555655"/>
                <w:sz w:val="16"/>
              </w:rPr>
              <w:tab/>
              <w:t>usted</w:t>
            </w:r>
            <w:r>
              <w:rPr>
                <w:color w:val="555655"/>
                <w:sz w:val="16"/>
              </w:rPr>
              <w:tab/>
              <w:t>la</w:t>
            </w:r>
            <w:r>
              <w:rPr>
                <w:color w:val="555655"/>
                <w:sz w:val="16"/>
              </w:rPr>
              <w:tab/>
              <w:t>siesta?</w:t>
            </w:r>
            <w:r>
              <w:rPr>
                <w:color w:val="555655"/>
                <w:sz w:val="16"/>
              </w:rPr>
              <w:tab/>
              <w:t>describa</w:t>
            </w:r>
          </w:p>
        </w:tc>
      </w:tr>
      <w:tr w:rsidR="00385B87" w14:paraId="1072EA29" w14:textId="77777777">
        <w:trPr>
          <w:trHeight w:val="699"/>
        </w:trPr>
        <w:tc>
          <w:tcPr>
            <w:tcW w:w="631" w:type="dxa"/>
            <w:tcBorders>
              <w:top w:val="single" w:sz="8" w:space="0" w:color="BE955B"/>
              <w:left w:val="single" w:sz="8" w:space="0" w:color="BE955B"/>
              <w:bottom w:val="single" w:sz="8" w:space="0" w:color="BE955B"/>
              <w:right w:val="single" w:sz="8" w:space="0" w:color="BE955B"/>
            </w:tcBorders>
            <w:vAlign w:val="center"/>
          </w:tcPr>
          <w:p w14:paraId="211EBBF4" w14:textId="77777777" w:rsidR="00385B87" w:rsidRDefault="00000000">
            <w:pPr>
              <w:spacing w:after="0" w:line="259" w:lineRule="auto"/>
              <w:ind w:left="8" w:right="0" w:firstLine="0"/>
              <w:jc w:val="center"/>
            </w:pPr>
            <w:r>
              <w:rPr>
                <w:b/>
                <w:color w:val="555655"/>
                <w:sz w:val="16"/>
              </w:rPr>
              <w:t>6</w:t>
            </w:r>
          </w:p>
        </w:tc>
        <w:tc>
          <w:tcPr>
            <w:tcW w:w="2591" w:type="dxa"/>
            <w:tcBorders>
              <w:top w:val="single" w:sz="8" w:space="0" w:color="BE955B"/>
              <w:left w:val="single" w:sz="8" w:space="0" w:color="BE955B"/>
              <w:bottom w:val="single" w:sz="8" w:space="0" w:color="BE955B"/>
              <w:right w:val="single" w:sz="8" w:space="0" w:color="BE955B"/>
            </w:tcBorders>
            <w:vAlign w:val="center"/>
          </w:tcPr>
          <w:p w14:paraId="331D3524" w14:textId="77777777" w:rsidR="00385B87" w:rsidRDefault="00000000">
            <w:pPr>
              <w:spacing w:after="0" w:line="259" w:lineRule="auto"/>
              <w:ind w:left="0" w:right="0" w:firstLine="0"/>
              <w:jc w:val="left"/>
            </w:pPr>
            <w:r>
              <w:rPr>
                <w:color w:val="555655"/>
                <w:sz w:val="16"/>
              </w:rPr>
              <w:t>Patrón cognitivo-perceptivo</w:t>
            </w:r>
          </w:p>
        </w:tc>
        <w:tc>
          <w:tcPr>
            <w:tcW w:w="6164" w:type="dxa"/>
            <w:tcBorders>
              <w:top w:val="single" w:sz="8" w:space="0" w:color="BE955B"/>
              <w:left w:val="single" w:sz="8" w:space="0" w:color="BE955B"/>
              <w:bottom w:val="single" w:sz="8" w:space="0" w:color="BE955B"/>
              <w:right w:val="single" w:sz="8" w:space="0" w:color="BE955B"/>
            </w:tcBorders>
          </w:tcPr>
          <w:p w14:paraId="028C7415" w14:textId="77777777" w:rsidR="00385B87" w:rsidRDefault="00000000">
            <w:pPr>
              <w:spacing w:after="0" w:line="259" w:lineRule="auto"/>
              <w:ind w:left="0" w:right="0" w:firstLine="0"/>
              <w:jc w:val="left"/>
            </w:pPr>
            <w:r>
              <w:rPr>
                <w:color w:val="555655"/>
                <w:sz w:val="16"/>
              </w:rPr>
              <w:t>¿Cómo</w:t>
            </w:r>
            <w:r>
              <w:rPr>
                <w:color w:val="555655"/>
                <w:sz w:val="16"/>
              </w:rPr>
              <w:tab/>
              <w:t>aprende</w:t>
            </w:r>
            <w:r>
              <w:rPr>
                <w:color w:val="555655"/>
                <w:sz w:val="16"/>
              </w:rPr>
              <w:tab/>
              <w:t>mejor?</w:t>
            </w:r>
          </w:p>
          <w:p w14:paraId="614E007A" w14:textId="77777777" w:rsidR="00385B87" w:rsidRDefault="00000000">
            <w:pPr>
              <w:spacing w:after="0" w:line="259" w:lineRule="auto"/>
              <w:ind w:left="0" w:right="0" w:firstLine="0"/>
              <w:jc w:val="left"/>
            </w:pPr>
            <w:r>
              <w:rPr>
                <w:color w:val="555655"/>
                <w:sz w:val="16"/>
              </w:rPr>
              <w:t>¿Siente</w:t>
            </w:r>
            <w:r>
              <w:rPr>
                <w:color w:val="555655"/>
                <w:sz w:val="16"/>
              </w:rPr>
              <w:tab/>
              <w:t>dolor</w:t>
            </w:r>
            <w:r>
              <w:rPr>
                <w:color w:val="555655"/>
                <w:sz w:val="16"/>
              </w:rPr>
              <w:tab/>
              <w:t>regularmente?</w:t>
            </w:r>
          </w:p>
          <w:p w14:paraId="087520AB" w14:textId="77777777" w:rsidR="00385B87" w:rsidRDefault="00000000">
            <w:pPr>
              <w:spacing w:after="0" w:line="259" w:lineRule="auto"/>
              <w:ind w:left="0" w:right="0" w:firstLine="0"/>
              <w:jc w:val="left"/>
            </w:pPr>
            <w:r>
              <w:rPr>
                <w:color w:val="555655"/>
                <w:sz w:val="16"/>
              </w:rPr>
              <w:t>¿Cómo</w:t>
            </w:r>
            <w:r>
              <w:rPr>
                <w:color w:val="555655"/>
                <w:sz w:val="16"/>
              </w:rPr>
              <w:tab/>
              <w:t>maneja</w:t>
            </w:r>
            <w:r>
              <w:rPr>
                <w:color w:val="555655"/>
                <w:sz w:val="16"/>
              </w:rPr>
              <w:tab/>
              <w:t>el</w:t>
            </w:r>
            <w:r>
              <w:rPr>
                <w:color w:val="555655"/>
                <w:sz w:val="16"/>
              </w:rPr>
              <w:tab/>
              <w:t>dolor?</w:t>
            </w:r>
          </w:p>
        </w:tc>
      </w:tr>
      <w:tr w:rsidR="00385B87" w14:paraId="7D56F51E" w14:textId="77777777">
        <w:trPr>
          <w:trHeight w:val="1083"/>
        </w:trPr>
        <w:tc>
          <w:tcPr>
            <w:tcW w:w="63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238DD68D" w14:textId="77777777" w:rsidR="00385B87" w:rsidRDefault="00000000">
            <w:pPr>
              <w:spacing w:after="0" w:line="259" w:lineRule="auto"/>
              <w:ind w:left="8" w:right="0" w:firstLine="0"/>
              <w:jc w:val="center"/>
            </w:pPr>
            <w:r>
              <w:rPr>
                <w:b/>
                <w:color w:val="555655"/>
                <w:sz w:val="16"/>
              </w:rPr>
              <w:t>7</w:t>
            </w:r>
          </w:p>
        </w:tc>
        <w:tc>
          <w:tcPr>
            <w:tcW w:w="259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136CA6C8" w14:textId="77777777" w:rsidR="00385B87" w:rsidRDefault="00000000">
            <w:pPr>
              <w:spacing w:after="0" w:line="259" w:lineRule="auto"/>
              <w:ind w:left="0" w:right="0" w:firstLine="0"/>
              <w:jc w:val="left"/>
            </w:pPr>
            <w:r>
              <w:rPr>
                <w:color w:val="555655"/>
                <w:sz w:val="16"/>
              </w:rPr>
              <w:t>Patrón de rol-relaciones</w:t>
            </w:r>
          </w:p>
        </w:tc>
        <w:tc>
          <w:tcPr>
            <w:tcW w:w="6164" w:type="dxa"/>
            <w:tcBorders>
              <w:top w:val="single" w:sz="8" w:space="0" w:color="BE955B"/>
              <w:left w:val="single" w:sz="8" w:space="0" w:color="BE955B"/>
              <w:bottom w:val="single" w:sz="8" w:space="0" w:color="BE955B"/>
              <w:right w:val="single" w:sz="8" w:space="0" w:color="BE955B"/>
            </w:tcBorders>
            <w:shd w:val="clear" w:color="auto" w:fill="E9E8E7"/>
          </w:tcPr>
          <w:p w14:paraId="4A470C0A" w14:textId="77777777" w:rsidR="00385B87" w:rsidRDefault="00000000">
            <w:pPr>
              <w:spacing w:after="0" w:line="259" w:lineRule="auto"/>
              <w:ind w:left="0" w:right="0" w:firstLine="0"/>
              <w:jc w:val="left"/>
            </w:pPr>
            <w:r>
              <w:rPr>
                <w:color w:val="555655"/>
                <w:sz w:val="16"/>
              </w:rPr>
              <w:t>¿Quién</w:t>
            </w:r>
            <w:r>
              <w:rPr>
                <w:color w:val="555655"/>
                <w:sz w:val="16"/>
              </w:rPr>
              <w:tab/>
              <w:t>es</w:t>
            </w:r>
            <w:r>
              <w:rPr>
                <w:color w:val="555655"/>
                <w:sz w:val="16"/>
              </w:rPr>
              <w:tab/>
              <w:t>su</w:t>
            </w:r>
            <w:r>
              <w:rPr>
                <w:color w:val="555655"/>
                <w:sz w:val="16"/>
              </w:rPr>
              <w:tab/>
              <w:t>mayor</w:t>
            </w:r>
            <w:r>
              <w:rPr>
                <w:color w:val="555655"/>
                <w:sz w:val="16"/>
              </w:rPr>
              <w:tab/>
              <w:t>apoyo?</w:t>
            </w:r>
          </w:p>
          <w:p w14:paraId="22A5BD1E" w14:textId="77777777" w:rsidR="00385B87" w:rsidRDefault="00000000">
            <w:pPr>
              <w:spacing w:after="0" w:line="259" w:lineRule="auto"/>
              <w:ind w:left="0" w:right="0" w:firstLine="0"/>
              <w:jc w:val="left"/>
            </w:pPr>
            <w:r>
              <w:rPr>
                <w:color w:val="555655"/>
                <w:sz w:val="16"/>
              </w:rPr>
              <w:t>¿Está</w:t>
            </w:r>
            <w:r>
              <w:rPr>
                <w:color w:val="555655"/>
                <w:sz w:val="16"/>
              </w:rPr>
              <w:tab/>
              <w:t>satisfecho</w:t>
            </w:r>
            <w:r>
              <w:rPr>
                <w:color w:val="555655"/>
                <w:sz w:val="16"/>
              </w:rPr>
              <w:tab/>
              <w:t>con</w:t>
            </w:r>
            <w:r>
              <w:rPr>
                <w:color w:val="555655"/>
                <w:sz w:val="16"/>
              </w:rPr>
              <w:tab/>
              <w:t>sus</w:t>
            </w:r>
            <w:r>
              <w:rPr>
                <w:color w:val="555655"/>
                <w:sz w:val="16"/>
              </w:rPr>
              <w:tab/>
              <w:t>relaciones</w:t>
            </w:r>
            <w:r>
              <w:rPr>
                <w:color w:val="555655"/>
                <w:sz w:val="16"/>
              </w:rPr>
              <w:tab/>
              <w:t>actuales?</w:t>
            </w:r>
          </w:p>
          <w:p w14:paraId="4B54E770" w14:textId="77777777" w:rsidR="00385B87" w:rsidRDefault="00000000">
            <w:pPr>
              <w:spacing w:after="0" w:line="259" w:lineRule="auto"/>
              <w:ind w:left="0" w:right="0" w:firstLine="0"/>
              <w:jc w:val="left"/>
            </w:pPr>
            <w:r>
              <w:rPr>
                <w:color w:val="555655"/>
                <w:sz w:val="16"/>
              </w:rPr>
              <w:t>Describa las funciones y responsabilidades actuales dentro de su familia.</w:t>
            </w:r>
          </w:p>
          <w:p w14:paraId="133F8EBA" w14:textId="77777777" w:rsidR="00385B87" w:rsidRDefault="00000000">
            <w:pPr>
              <w:spacing w:after="0" w:line="259" w:lineRule="auto"/>
              <w:ind w:left="0" w:right="0" w:firstLine="0"/>
              <w:jc w:val="left"/>
            </w:pPr>
            <w:r>
              <w:rPr>
                <w:color w:val="555655"/>
                <w:sz w:val="16"/>
              </w:rPr>
              <w:t>¿Su</w:t>
            </w:r>
            <w:r>
              <w:rPr>
                <w:color w:val="555655"/>
                <w:sz w:val="16"/>
              </w:rPr>
              <w:tab/>
              <w:t>familia</w:t>
            </w:r>
            <w:r>
              <w:rPr>
                <w:color w:val="555655"/>
                <w:sz w:val="16"/>
              </w:rPr>
              <w:tab/>
              <w:t>es</w:t>
            </w:r>
            <w:r>
              <w:rPr>
                <w:color w:val="555655"/>
                <w:sz w:val="16"/>
              </w:rPr>
              <w:tab/>
              <w:t>extendida?</w:t>
            </w:r>
          </w:p>
          <w:p w14:paraId="085343A6" w14:textId="77777777" w:rsidR="00385B87" w:rsidRDefault="00000000">
            <w:pPr>
              <w:spacing w:after="0" w:line="259" w:lineRule="auto"/>
              <w:ind w:left="0" w:right="0" w:firstLine="0"/>
              <w:jc w:val="left"/>
            </w:pPr>
            <w:r>
              <w:rPr>
                <w:color w:val="555655"/>
                <w:sz w:val="16"/>
              </w:rPr>
              <w:t>¿Está</w:t>
            </w:r>
            <w:r>
              <w:rPr>
                <w:color w:val="555655"/>
                <w:sz w:val="16"/>
              </w:rPr>
              <w:tab/>
              <w:t>satisfecho</w:t>
            </w:r>
            <w:r>
              <w:rPr>
                <w:color w:val="555655"/>
                <w:sz w:val="16"/>
              </w:rPr>
              <w:tab/>
              <w:t>con</w:t>
            </w:r>
            <w:r>
              <w:rPr>
                <w:color w:val="555655"/>
                <w:sz w:val="16"/>
              </w:rPr>
              <w:tab/>
              <w:t>su</w:t>
            </w:r>
            <w:r>
              <w:rPr>
                <w:color w:val="555655"/>
                <w:sz w:val="16"/>
              </w:rPr>
              <w:tab/>
              <w:t>trabajo</w:t>
            </w:r>
            <w:r>
              <w:rPr>
                <w:color w:val="555655"/>
                <w:sz w:val="16"/>
              </w:rPr>
              <w:tab/>
              <w:t>actual?</w:t>
            </w:r>
          </w:p>
        </w:tc>
      </w:tr>
      <w:tr w:rsidR="00385B87" w14:paraId="7B378ED2" w14:textId="77777777">
        <w:trPr>
          <w:trHeight w:val="1083"/>
        </w:trPr>
        <w:tc>
          <w:tcPr>
            <w:tcW w:w="631" w:type="dxa"/>
            <w:tcBorders>
              <w:top w:val="single" w:sz="8" w:space="0" w:color="BE955B"/>
              <w:left w:val="single" w:sz="8" w:space="0" w:color="BE955B"/>
              <w:bottom w:val="single" w:sz="8" w:space="0" w:color="BE955B"/>
              <w:right w:val="single" w:sz="8" w:space="0" w:color="BE955B"/>
            </w:tcBorders>
            <w:vAlign w:val="center"/>
          </w:tcPr>
          <w:p w14:paraId="0C067A7C" w14:textId="77777777" w:rsidR="00385B87" w:rsidRDefault="00000000">
            <w:pPr>
              <w:spacing w:after="0" w:line="259" w:lineRule="auto"/>
              <w:ind w:left="8" w:right="0" w:firstLine="0"/>
              <w:jc w:val="center"/>
            </w:pPr>
            <w:r>
              <w:rPr>
                <w:b/>
                <w:color w:val="555655"/>
                <w:sz w:val="16"/>
              </w:rPr>
              <w:t>8</w:t>
            </w:r>
          </w:p>
        </w:tc>
        <w:tc>
          <w:tcPr>
            <w:tcW w:w="2591" w:type="dxa"/>
            <w:tcBorders>
              <w:top w:val="single" w:sz="8" w:space="0" w:color="BE955B"/>
              <w:left w:val="single" w:sz="8" w:space="0" w:color="BE955B"/>
              <w:bottom w:val="single" w:sz="8" w:space="0" w:color="BE955B"/>
              <w:right w:val="single" w:sz="8" w:space="0" w:color="BE955B"/>
            </w:tcBorders>
            <w:vAlign w:val="center"/>
          </w:tcPr>
          <w:p w14:paraId="6F95A0D0" w14:textId="77777777" w:rsidR="00385B87" w:rsidRDefault="00000000">
            <w:pPr>
              <w:spacing w:after="0" w:line="259" w:lineRule="auto"/>
              <w:ind w:left="0" w:right="0" w:firstLine="0"/>
              <w:jc w:val="left"/>
            </w:pPr>
            <w:r>
              <w:rPr>
                <w:color w:val="555655"/>
                <w:sz w:val="16"/>
              </w:rPr>
              <w:t xml:space="preserve">Patrón de autopercepción-autoconcepto </w:t>
            </w:r>
          </w:p>
        </w:tc>
        <w:tc>
          <w:tcPr>
            <w:tcW w:w="6164" w:type="dxa"/>
            <w:tcBorders>
              <w:top w:val="single" w:sz="8" w:space="0" w:color="BE955B"/>
              <w:left w:val="single" w:sz="8" w:space="0" w:color="BE955B"/>
              <w:bottom w:val="single" w:sz="8" w:space="0" w:color="BE955B"/>
              <w:right w:val="single" w:sz="8" w:space="0" w:color="BE955B"/>
            </w:tcBorders>
          </w:tcPr>
          <w:p w14:paraId="5A474D7D" w14:textId="77777777" w:rsidR="00385B87" w:rsidRDefault="00000000">
            <w:pPr>
              <w:spacing w:after="0" w:line="259" w:lineRule="auto"/>
              <w:ind w:left="0" w:right="0" w:firstLine="0"/>
              <w:jc w:val="left"/>
            </w:pPr>
            <w:r>
              <w:rPr>
                <w:color w:val="555655"/>
                <w:sz w:val="16"/>
              </w:rPr>
              <w:t>¿Qué</w:t>
            </w:r>
            <w:r>
              <w:rPr>
                <w:color w:val="555655"/>
                <w:sz w:val="16"/>
              </w:rPr>
              <w:tab/>
              <w:t>le</w:t>
            </w:r>
            <w:r>
              <w:rPr>
                <w:color w:val="555655"/>
                <w:sz w:val="16"/>
              </w:rPr>
              <w:tab/>
              <w:t>hace</w:t>
            </w:r>
            <w:r>
              <w:rPr>
                <w:color w:val="555655"/>
                <w:sz w:val="16"/>
              </w:rPr>
              <w:tab/>
              <w:t>sentirse</w:t>
            </w:r>
            <w:r>
              <w:rPr>
                <w:color w:val="555655"/>
                <w:sz w:val="16"/>
              </w:rPr>
              <w:tab/>
              <w:t>bien</w:t>
            </w:r>
            <w:r>
              <w:rPr>
                <w:color w:val="555655"/>
                <w:sz w:val="16"/>
              </w:rPr>
              <w:tab/>
              <w:t>consigo</w:t>
            </w:r>
            <w:r>
              <w:rPr>
                <w:color w:val="555655"/>
                <w:sz w:val="16"/>
              </w:rPr>
              <w:tab/>
              <w:t>mismo?</w:t>
            </w:r>
          </w:p>
          <w:p w14:paraId="7C748D0C" w14:textId="77777777" w:rsidR="00385B87" w:rsidRDefault="00000000">
            <w:pPr>
              <w:spacing w:after="0" w:line="259" w:lineRule="auto"/>
              <w:ind w:left="0" w:right="0" w:firstLine="0"/>
              <w:jc w:val="left"/>
            </w:pPr>
            <w:r>
              <w:rPr>
                <w:color w:val="555655"/>
                <w:sz w:val="16"/>
              </w:rPr>
              <w:t>¿Está</w:t>
            </w:r>
            <w:r>
              <w:rPr>
                <w:color w:val="555655"/>
                <w:sz w:val="16"/>
              </w:rPr>
              <w:tab/>
              <w:t>satisfecho</w:t>
            </w:r>
            <w:r>
              <w:rPr>
                <w:color w:val="555655"/>
                <w:sz w:val="16"/>
              </w:rPr>
              <w:tab/>
              <w:t>con</w:t>
            </w:r>
            <w:r>
              <w:rPr>
                <w:color w:val="555655"/>
                <w:sz w:val="16"/>
              </w:rPr>
              <w:tab/>
              <w:t>lo</w:t>
            </w:r>
            <w:r>
              <w:rPr>
                <w:color w:val="555655"/>
                <w:sz w:val="16"/>
              </w:rPr>
              <w:tab/>
              <w:t>que</w:t>
            </w:r>
            <w:r>
              <w:rPr>
                <w:color w:val="555655"/>
                <w:sz w:val="16"/>
              </w:rPr>
              <w:tab/>
              <w:t>ha</w:t>
            </w:r>
            <w:r>
              <w:rPr>
                <w:color w:val="555655"/>
                <w:sz w:val="16"/>
              </w:rPr>
              <w:tab/>
              <w:t>logrado?</w:t>
            </w:r>
          </w:p>
          <w:p w14:paraId="1E5400FE" w14:textId="77777777" w:rsidR="00385B87" w:rsidRDefault="00000000">
            <w:pPr>
              <w:spacing w:after="0" w:line="259" w:lineRule="auto"/>
              <w:ind w:left="0" w:right="0" w:firstLine="0"/>
              <w:jc w:val="left"/>
            </w:pPr>
            <w:r>
              <w:rPr>
                <w:color w:val="555655"/>
                <w:sz w:val="16"/>
              </w:rPr>
              <w:t>¿Hay</w:t>
            </w:r>
            <w:r>
              <w:rPr>
                <w:color w:val="555655"/>
                <w:sz w:val="16"/>
              </w:rPr>
              <w:tab/>
              <w:t>cosas</w:t>
            </w:r>
            <w:r>
              <w:rPr>
                <w:color w:val="555655"/>
                <w:sz w:val="16"/>
              </w:rPr>
              <w:tab/>
              <w:t>que</w:t>
            </w:r>
            <w:r>
              <w:rPr>
                <w:color w:val="555655"/>
                <w:sz w:val="16"/>
              </w:rPr>
              <w:tab/>
              <w:t>le</w:t>
            </w:r>
            <w:r>
              <w:rPr>
                <w:color w:val="555655"/>
                <w:sz w:val="16"/>
              </w:rPr>
              <w:tab/>
              <w:t>gustaría</w:t>
            </w:r>
            <w:r>
              <w:rPr>
                <w:color w:val="555655"/>
                <w:sz w:val="16"/>
              </w:rPr>
              <w:tab/>
              <w:t>hacer</w:t>
            </w:r>
            <w:r>
              <w:rPr>
                <w:color w:val="555655"/>
                <w:sz w:val="16"/>
              </w:rPr>
              <w:tab/>
              <w:t>en</w:t>
            </w:r>
            <w:r>
              <w:rPr>
                <w:color w:val="555655"/>
                <w:sz w:val="16"/>
              </w:rPr>
              <w:tab/>
              <w:t>el</w:t>
            </w:r>
            <w:r>
              <w:rPr>
                <w:color w:val="555655"/>
                <w:sz w:val="16"/>
              </w:rPr>
              <w:tab/>
              <w:t>futuro?</w:t>
            </w:r>
          </w:p>
          <w:p w14:paraId="17B6DF07" w14:textId="77777777" w:rsidR="00385B87" w:rsidRDefault="00000000">
            <w:pPr>
              <w:spacing w:after="0" w:line="259" w:lineRule="auto"/>
              <w:ind w:left="0" w:right="0" w:firstLine="0"/>
              <w:jc w:val="left"/>
            </w:pPr>
            <w:r>
              <w:rPr>
                <w:color w:val="555655"/>
                <w:sz w:val="16"/>
              </w:rPr>
              <w:t>¿Cuáles</w:t>
            </w:r>
            <w:r>
              <w:rPr>
                <w:color w:val="555655"/>
                <w:sz w:val="16"/>
              </w:rPr>
              <w:tab/>
              <w:t>son</w:t>
            </w:r>
            <w:r>
              <w:rPr>
                <w:color w:val="555655"/>
                <w:sz w:val="16"/>
              </w:rPr>
              <w:tab/>
              <w:t>sus</w:t>
            </w:r>
            <w:r>
              <w:rPr>
                <w:color w:val="555655"/>
                <w:sz w:val="16"/>
              </w:rPr>
              <w:tab/>
              <w:t>puntos</w:t>
            </w:r>
            <w:r>
              <w:rPr>
                <w:color w:val="555655"/>
                <w:sz w:val="16"/>
              </w:rPr>
              <w:tab/>
              <w:t>fuertes?</w:t>
            </w:r>
          </w:p>
          <w:p w14:paraId="5D96BF59" w14:textId="77777777" w:rsidR="00385B87" w:rsidRDefault="00000000">
            <w:pPr>
              <w:spacing w:after="0" w:line="259" w:lineRule="auto"/>
              <w:ind w:left="0" w:right="0" w:firstLine="0"/>
              <w:jc w:val="left"/>
            </w:pPr>
            <w:r>
              <w:rPr>
                <w:color w:val="555655"/>
                <w:sz w:val="16"/>
              </w:rPr>
              <w:t>¿Hay</w:t>
            </w:r>
            <w:r>
              <w:rPr>
                <w:color w:val="555655"/>
                <w:sz w:val="16"/>
              </w:rPr>
              <w:tab/>
              <w:t>cosas</w:t>
            </w:r>
            <w:r>
              <w:rPr>
                <w:color w:val="555655"/>
                <w:sz w:val="16"/>
              </w:rPr>
              <w:tab/>
              <w:t>que</w:t>
            </w:r>
            <w:r>
              <w:rPr>
                <w:color w:val="555655"/>
                <w:sz w:val="16"/>
              </w:rPr>
              <w:tab/>
              <w:t>le</w:t>
            </w:r>
            <w:r>
              <w:rPr>
                <w:color w:val="555655"/>
                <w:sz w:val="16"/>
              </w:rPr>
              <w:tab/>
              <w:t>gustaría</w:t>
            </w:r>
            <w:r>
              <w:rPr>
                <w:color w:val="555655"/>
                <w:sz w:val="16"/>
              </w:rPr>
              <w:tab/>
              <w:t>cambiar</w:t>
            </w:r>
            <w:r>
              <w:rPr>
                <w:color w:val="555655"/>
                <w:sz w:val="16"/>
              </w:rPr>
              <w:tab/>
              <w:t>de</w:t>
            </w:r>
            <w:r>
              <w:rPr>
                <w:color w:val="555655"/>
                <w:sz w:val="16"/>
              </w:rPr>
              <w:tab/>
              <w:t>su</w:t>
            </w:r>
            <w:r>
              <w:rPr>
                <w:color w:val="555655"/>
                <w:sz w:val="16"/>
              </w:rPr>
              <w:tab/>
              <w:t>persona?</w:t>
            </w:r>
          </w:p>
        </w:tc>
      </w:tr>
      <w:tr w:rsidR="00385B87" w14:paraId="7EFC9E95" w14:textId="77777777">
        <w:trPr>
          <w:trHeight w:val="891"/>
        </w:trPr>
        <w:tc>
          <w:tcPr>
            <w:tcW w:w="63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1D6F1829" w14:textId="77777777" w:rsidR="00385B87" w:rsidRDefault="00000000">
            <w:pPr>
              <w:spacing w:after="0" w:line="259" w:lineRule="auto"/>
              <w:ind w:left="8" w:right="0" w:firstLine="0"/>
              <w:jc w:val="center"/>
            </w:pPr>
            <w:r>
              <w:rPr>
                <w:b/>
                <w:color w:val="555655"/>
                <w:sz w:val="16"/>
              </w:rPr>
              <w:t>9</w:t>
            </w:r>
          </w:p>
        </w:tc>
        <w:tc>
          <w:tcPr>
            <w:tcW w:w="259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49FE98C3" w14:textId="77777777" w:rsidR="00385B87" w:rsidRDefault="00000000">
            <w:pPr>
              <w:spacing w:after="0" w:line="259" w:lineRule="auto"/>
              <w:ind w:left="0" w:right="0" w:firstLine="0"/>
              <w:jc w:val="left"/>
            </w:pPr>
            <w:r>
              <w:rPr>
                <w:color w:val="555655"/>
                <w:sz w:val="16"/>
              </w:rPr>
              <w:t>Patrón de tolerancia al estrés</w:t>
            </w:r>
          </w:p>
        </w:tc>
        <w:tc>
          <w:tcPr>
            <w:tcW w:w="6164" w:type="dxa"/>
            <w:tcBorders>
              <w:top w:val="single" w:sz="8" w:space="0" w:color="BE955B"/>
              <w:left w:val="single" w:sz="8" w:space="0" w:color="BE955B"/>
              <w:bottom w:val="single" w:sz="8" w:space="0" w:color="BE955B"/>
              <w:right w:val="single" w:sz="8" w:space="0" w:color="BE955B"/>
            </w:tcBorders>
            <w:shd w:val="clear" w:color="auto" w:fill="E9E8E7"/>
          </w:tcPr>
          <w:p w14:paraId="47374FB3" w14:textId="77777777" w:rsidR="00385B87" w:rsidRDefault="00000000">
            <w:pPr>
              <w:spacing w:after="0" w:line="259" w:lineRule="auto"/>
              <w:ind w:left="0" w:right="0" w:firstLine="0"/>
              <w:jc w:val="left"/>
            </w:pPr>
            <w:r>
              <w:rPr>
                <w:color w:val="555655"/>
                <w:sz w:val="16"/>
              </w:rPr>
              <w:t>¿Cómo</w:t>
            </w:r>
            <w:r>
              <w:rPr>
                <w:color w:val="555655"/>
                <w:sz w:val="16"/>
              </w:rPr>
              <w:tab/>
              <w:t>describiría</w:t>
            </w:r>
            <w:r>
              <w:rPr>
                <w:color w:val="555655"/>
                <w:sz w:val="16"/>
              </w:rPr>
              <w:tab/>
              <w:t>su</w:t>
            </w:r>
            <w:r>
              <w:rPr>
                <w:color w:val="555655"/>
                <w:sz w:val="16"/>
              </w:rPr>
              <w:tab/>
              <w:t>nivel</w:t>
            </w:r>
            <w:r>
              <w:rPr>
                <w:color w:val="555655"/>
                <w:sz w:val="16"/>
              </w:rPr>
              <w:tab/>
              <w:t>actual</w:t>
            </w:r>
            <w:r>
              <w:rPr>
                <w:color w:val="555655"/>
                <w:sz w:val="16"/>
              </w:rPr>
              <w:tab/>
              <w:t>de</w:t>
            </w:r>
            <w:r>
              <w:rPr>
                <w:color w:val="555655"/>
                <w:sz w:val="16"/>
              </w:rPr>
              <w:tab/>
              <w:t>estrés?</w:t>
            </w:r>
          </w:p>
          <w:p w14:paraId="2FF95E38" w14:textId="77777777" w:rsidR="00385B87" w:rsidRDefault="00000000">
            <w:pPr>
              <w:spacing w:after="0" w:line="236" w:lineRule="auto"/>
              <w:ind w:left="0" w:right="185" w:firstLine="0"/>
              <w:jc w:val="left"/>
            </w:pPr>
            <w:r>
              <w:rPr>
                <w:color w:val="555655"/>
                <w:sz w:val="16"/>
              </w:rPr>
              <w:t>¿Hay</w:t>
            </w:r>
            <w:r>
              <w:rPr>
                <w:color w:val="555655"/>
                <w:sz w:val="16"/>
              </w:rPr>
              <w:tab/>
              <w:t>cosas</w:t>
            </w:r>
            <w:r>
              <w:rPr>
                <w:color w:val="555655"/>
                <w:sz w:val="16"/>
              </w:rPr>
              <w:tab/>
              <w:t>en</w:t>
            </w:r>
            <w:r>
              <w:rPr>
                <w:color w:val="555655"/>
                <w:sz w:val="16"/>
              </w:rPr>
              <w:tab/>
              <w:t>su</w:t>
            </w:r>
            <w:r>
              <w:rPr>
                <w:color w:val="555655"/>
                <w:sz w:val="16"/>
              </w:rPr>
              <w:tab/>
              <w:t>vida</w:t>
            </w:r>
            <w:r>
              <w:rPr>
                <w:color w:val="555655"/>
                <w:sz w:val="16"/>
              </w:rPr>
              <w:tab/>
              <w:t>que</w:t>
            </w:r>
            <w:r>
              <w:rPr>
                <w:color w:val="555655"/>
                <w:sz w:val="16"/>
              </w:rPr>
              <w:tab/>
              <w:t>describiría</w:t>
            </w:r>
            <w:r>
              <w:rPr>
                <w:color w:val="555655"/>
                <w:sz w:val="16"/>
              </w:rPr>
              <w:tab/>
              <w:t>como</w:t>
            </w:r>
            <w:r>
              <w:rPr>
                <w:color w:val="555655"/>
                <w:sz w:val="16"/>
              </w:rPr>
              <w:tab/>
              <w:t>estresantes?</w:t>
            </w:r>
            <w:r>
              <w:rPr>
                <w:color w:val="555655"/>
                <w:sz w:val="16"/>
              </w:rPr>
              <w:tab/>
              <w:t>Explique ¿Cómo</w:t>
            </w:r>
            <w:r>
              <w:rPr>
                <w:color w:val="555655"/>
                <w:sz w:val="16"/>
              </w:rPr>
              <w:tab/>
              <w:t>maneja</w:t>
            </w:r>
            <w:r>
              <w:rPr>
                <w:color w:val="555655"/>
                <w:sz w:val="16"/>
              </w:rPr>
              <w:tab/>
              <w:t>las</w:t>
            </w:r>
            <w:r>
              <w:rPr>
                <w:color w:val="555655"/>
                <w:sz w:val="16"/>
              </w:rPr>
              <w:tab/>
              <w:t>situaciones</w:t>
            </w:r>
            <w:r>
              <w:rPr>
                <w:color w:val="555655"/>
                <w:sz w:val="16"/>
              </w:rPr>
              <w:tab/>
              <w:t>de</w:t>
            </w:r>
            <w:r>
              <w:rPr>
                <w:color w:val="555655"/>
                <w:sz w:val="16"/>
              </w:rPr>
              <w:tab/>
              <w:t>estrés?</w:t>
            </w:r>
          </w:p>
          <w:p w14:paraId="0CA05C2B" w14:textId="77777777" w:rsidR="00385B87" w:rsidRDefault="00000000">
            <w:pPr>
              <w:spacing w:after="0" w:line="259" w:lineRule="auto"/>
              <w:ind w:left="0" w:right="0" w:firstLine="0"/>
              <w:jc w:val="left"/>
            </w:pPr>
            <w:r>
              <w:rPr>
                <w:color w:val="555655"/>
                <w:sz w:val="16"/>
              </w:rPr>
              <w:t>¿Interfiere</w:t>
            </w:r>
            <w:r>
              <w:rPr>
                <w:color w:val="555655"/>
                <w:sz w:val="16"/>
              </w:rPr>
              <w:tab/>
              <w:t>el</w:t>
            </w:r>
            <w:r>
              <w:rPr>
                <w:color w:val="555655"/>
                <w:sz w:val="16"/>
              </w:rPr>
              <w:tab/>
              <w:t>estrés</w:t>
            </w:r>
            <w:r>
              <w:rPr>
                <w:color w:val="555655"/>
                <w:sz w:val="16"/>
              </w:rPr>
              <w:tab/>
              <w:t>en</w:t>
            </w:r>
            <w:r>
              <w:rPr>
                <w:color w:val="555655"/>
                <w:sz w:val="16"/>
              </w:rPr>
              <w:tab/>
              <w:t>sus</w:t>
            </w:r>
            <w:r>
              <w:rPr>
                <w:color w:val="555655"/>
                <w:sz w:val="16"/>
              </w:rPr>
              <w:tab/>
              <w:t>relaciones</w:t>
            </w:r>
            <w:r>
              <w:rPr>
                <w:color w:val="555655"/>
                <w:sz w:val="16"/>
              </w:rPr>
              <w:tab/>
              <w:t>de</w:t>
            </w:r>
            <w:r>
              <w:rPr>
                <w:color w:val="555655"/>
                <w:sz w:val="16"/>
              </w:rPr>
              <w:tab/>
              <w:t>trabajo?</w:t>
            </w:r>
          </w:p>
        </w:tc>
      </w:tr>
      <w:tr w:rsidR="00385B87" w14:paraId="2E374E3B" w14:textId="77777777">
        <w:trPr>
          <w:trHeight w:val="891"/>
        </w:trPr>
        <w:tc>
          <w:tcPr>
            <w:tcW w:w="631" w:type="dxa"/>
            <w:tcBorders>
              <w:top w:val="single" w:sz="8" w:space="0" w:color="BE955B"/>
              <w:left w:val="single" w:sz="8" w:space="0" w:color="BE955B"/>
              <w:bottom w:val="single" w:sz="8" w:space="0" w:color="BE955B"/>
              <w:right w:val="single" w:sz="8" w:space="0" w:color="BE955B"/>
            </w:tcBorders>
            <w:vAlign w:val="center"/>
          </w:tcPr>
          <w:p w14:paraId="3C5CA67A" w14:textId="77777777" w:rsidR="00385B87" w:rsidRDefault="00000000">
            <w:pPr>
              <w:spacing w:after="0" w:line="259" w:lineRule="auto"/>
              <w:ind w:left="8" w:right="0" w:firstLine="0"/>
              <w:jc w:val="center"/>
            </w:pPr>
            <w:r>
              <w:rPr>
                <w:b/>
                <w:color w:val="555655"/>
                <w:sz w:val="16"/>
              </w:rPr>
              <w:t>10</w:t>
            </w:r>
          </w:p>
        </w:tc>
        <w:tc>
          <w:tcPr>
            <w:tcW w:w="2591" w:type="dxa"/>
            <w:tcBorders>
              <w:top w:val="single" w:sz="8" w:space="0" w:color="BE955B"/>
              <w:left w:val="single" w:sz="8" w:space="0" w:color="BE955B"/>
              <w:bottom w:val="single" w:sz="8" w:space="0" w:color="BE955B"/>
              <w:right w:val="single" w:sz="8" w:space="0" w:color="BE955B"/>
            </w:tcBorders>
            <w:vAlign w:val="center"/>
          </w:tcPr>
          <w:p w14:paraId="496B62F9" w14:textId="77777777" w:rsidR="00385B87" w:rsidRDefault="00000000">
            <w:pPr>
              <w:spacing w:after="0" w:line="259" w:lineRule="auto"/>
              <w:ind w:left="0" w:right="0" w:firstLine="0"/>
              <w:jc w:val="left"/>
            </w:pPr>
            <w:r>
              <w:rPr>
                <w:color w:val="555655"/>
                <w:sz w:val="16"/>
              </w:rPr>
              <w:t>Patrón sexual-reproductivo</w:t>
            </w:r>
          </w:p>
        </w:tc>
        <w:tc>
          <w:tcPr>
            <w:tcW w:w="6164" w:type="dxa"/>
            <w:tcBorders>
              <w:top w:val="single" w:sz="8" w:space="0" w:color="BE955B"/>
              <w:left w:val="single" w:sz="8" w:space="0" w:color="BE955B"/>
              <w:bottom w:val="single" w:sz="8" w:space="0" w:color="BE955B"/>
              <w:right w:val="single" w:sz="8" w:space="0" w:color="BE955B"/>
            </w:tcBorders>
          </w:tcPr>
          <w:p w14:paraId="37C0BD54" w14:textId="77777777" w:rsidR="00385B87" w:rsidRDefault="00000000">
            <w:pPr>
              <w:spacing w:after="0" w:line="236" w:lineRule="auto"/>
              <w:ind w:left="0" w:right="1909" w:firstLine="0"/>
              <w:jc w:val="left"/>
            </w:pPr>
            <w:r>
              <w:rPr>
                <w:color w:val="555655"/>
                <w:sz w:val="16"/>
              </w:rPr>
              <w:t>¿Se</w:t>
            </w:r>
            <w:r>
              <w:rPr>
                <w:color w:val="555655"/>
                <w:sz w:val="16"/>
              </w:rPr>
              <w:tab/>
              <w:t>siente</w:t>
            </w:r>
            <w:r>
              <w:rPr>
                <w:color w:val="555655"/>
                <w:sz w:val="16"/>
              </w:rPr>
              <w:tab/>
              <w:t>cómoda</w:t>
            </w:r>
            <w:r>
              <w:rPr>
                <w:color w:val="555655"/>
                <w:sz w:val="16"/>
              </w:rPr>
              <w:tab/>
              <w:t>con</w:t>
            </w:r>
            <w:r>
              <w:rPr>
                <w:color w:val="555655"/>
                <w:sz w:val="16"/>
              </w:rPr>
              <w:tab/>
              <w:t>su</w:t>
            </w:r>
            <w:r>
              <w:rPr>
                <w:color w:val="555655"/>
                <w:sz w:val="16"/>
              </w:rPr>
              <w:tab/>
              <w:t>sexualidad?</w:t>
            </w:r>
            <w:r>
              <w:rPr>
                <w:color w:val="555655"/>
                <w:sz w:val="16"/>
              </w:rPr>
              <w:tab/>
              <w:t>Explique ¿Es</w:t>
            </w:r>
            <w:r>
              <w:rPr>
                <w:color w:val="555655"/>
                <w:sz w:val="16"/>
              </w:rPr>
              <w:tab/>
              <w:t>usted</w:t>
            </w:r>
            <w:r>
              <w:rPr>
                <w:color w:val="555655"/>
                <w:sz w:val="16"/>
              </w:rPr>
              <w:tab/>
              <w:t>sexualmente</w:t>
            </w:r>
            <w:r>
              <w:rPr>
                <w:color w:val="555655"/>
                <w:sz w:val="16"/>
              </w:rPr>
              <w:tab/>
              <w:t>activo?</w:t>
            </w:r>
          </w:p>
          <w:p w14:paraId="782C154E" w14:textId="77777777" w:rsidR="00385B87" w:rsidRDefault="00000000">
            <w:pPr>
              <w:spacing w:after="0" w:line="259" w:lineRule="auto"/>
              <w:ind w:left="0" w:right="0" w:firstLine="0"/>
              <w:jc w:val="left"/>
            </w:pPr>
            <w:r>
              <w:rPr>
                <w:color w:val="555655"/>
                <w:sz w:val="16"/>
              </w:rPr>
              <w:t>¿Está</w:t>
            </w:r>
            <w:r>
              <w:rPr>
                <w:color w:val="555655"/>
                <w:sz w:val="16"/>
              </w:rPr>
              <w:tab/>
              <w:t>usted</w:t>
            </w:r>
            <w:r>
              <w:rPr>
                <w:color w:val="555655"/>
                <w:sz w:val="16"/>
              </w:rPr>
              <w:tab/>
              <w:t>en</w:t>
            </w:r>
            <w:r>
              <w:rPr>
                <w:color w:val="555655"/>
                <w:sz w:val="16"/>
              </w:rPr>
              <w:tab/>
              <w:t>una</w:t>
            </w:r>
            <w:r>
              <w:rPr>
                <w:color w:val="555655"/>
                <w:sz w:val="16"/>
              </w:rPr>
              <w:tab/>
              <w:t>relación?</w:t>
            </w:r>
          </w:p>
          <w:p w14:paraId="4E3A50B7" w14:textId="77777777" w:rsidR="00385B87" w:rsidRDefault="00000000">
            <w:pPr>
              <w:spacing w:after="0" w:line="259" w:lineRule="auto"/>
              <w:ind w:left="0" w:right="0" w:firstLine="0"/>
              <w:jc w:val="left"/>
            </w:pPr>
            <w:r>
              <w:rPr>
                <w:color w:val="555655"/>
                <w:sz w:val="16"/>
              </w:rPr>
              <w:t>¿Tiene</w:t>
            </w:r>
            <w:r>
              <w:rPr>
                <w:color w:val="555655"/>
                <w:sz w:val="16"/>
              </w:rPr>
              <w:tab/>
              <w:t>hijos?</w:t>
            </w:r>
          </w:p>
        </w:tc>
      </w:tr>
      <w:tr w:rsidR="00385B87" w14:paraId="358B1F9D" w14:textId="77777777">
        <w:trPr>
          <w:trHeight w:val="1083"/>
        </w:trPr>
        <w:tc>
          <w:tcPr>
            <w:tcW w:w="63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1AC0E76E" w14:textId="77777777" w:rsidR="00385B87" w:rsidRDefault="00000000">
            <w:pPr>
              <w:spacing w:after="0" w:line="259" w:lineRule="auto"/>
              <w:ind w:left="8" w:right="0" w:firstLine="0"/>
              <w:jc w:val="center"/>
            </w:pPr>
            <w:r>
              <w:rPr>
                <w:b/>
                <w:color w:val="555655"/>
                <w:sz w:val="16"/>
              </w:rPr>
              <w:t>11</w:t>
            </w:r>
          </w:p>
        </w:tc>
        <w:tc>
          <w:tcPr>
            <w:tcW w:w="2591" w:type="dxa"/>
            <w:tcBorders>
              <w:top w:val="single" w:sz="8" w:space="0" w:color="BE955B"/>
              <w:left w:val="single" w:sz="8" w:space="0" w:color="BE955B"/>
              <w:bottom w:val="single" w:sz="8" w:space="0" w:color="BE955B"/>
              <w:right w:val="single" w:sz="8" w:space="0" w:color="BE955B"/>
            </w:tcBorders>
            <w:shd w:val="clear" w:color="auto" w:fill="E9E8E7"/>
            <w:vAlign w:val="center"/>
          </w:tcPr>
          <w:p w14:paraId="757B3110" w14:textId="77777777" w:rsidR="00385B87" w:rsidRDefault="00000000">
            <w:pPr>
              <w:spacing w:after="0" w:line="259" w:lineRule="auto"/>
              <w:ind w:left="0" w:right="0" w:firstLine="0"/>
              <w:jc w:val="left"/>
            </w:pPr>
            <w:r>
              <w:rPr>
                <w:color w:val="555655"/>
                <w:sz w:val="16"/>
              </w:rPr>
              <w:t>Patrón valores y creencias</w:t>
            </w:r>
          </w:p>
        </w:tc>
        <w:tc>
          <w:tcPr>
            <w:tcW w:w="6164" w:type="dxa"/>
            <w:tcBorders>
              <w:top w:val="single" w:sz="8" w:space="0" w:color="BE955B"/>
              <w:left w:val="single" w:sz="8" w:space="0" w:color="BE955B"/>
              <w:bottom w:val="single" w:sz="8" w:space="0" w:color="BE955B"/>
              <w:right w:val="single" w:sz="8" w:space="0" w:color="BE955B"/>
            </w:tcBorders>
            <w:shd w:val="clear" w:color="auto" w:fill="E9E8E7"/>
          </w:tcPr>
          <w:p w14:paraId="1216254E" w14:textId="77777777" w:rsidR="00385B87" w:rsidRDefault="00000000">
            <w:pPr>
              <w:spacing w:after="0" w:line="259" w:lineRule="auto"/>
              <w:ind w:left="0" w:right="0" w:firstLine="0"/>
              <w:jc w:val="left"/>
            </w:pPr>
            <w:r>
              <w:rPr>
                <w:color w:val="555655"/>
                <w:sz w:val="16"/>
              </w:rPr>
              <w:t>¿Qué</w:t>
            </w:r>
            <w:r>
              <w:rPr>
                <w:color w:val="555655"/>
                <w:sz w:val="16"/>
              </w:rPr>
              <w:tab/>
              <w:t>es</w:t>
            </w:r>
            <w:r>
              <w:rPr>
                <w:color w:val="555655"/>
                <w:sz w:val="16"/>
              </w:rPr>
              <w:tab/>
              <w:t>lo</w:t>
            </w:r>
            <w:r>
              <w:rPr>
                <w:color w:val="555655"/>
                <w:sz w:val="16"/>
              </w:rPr>
              <w:tab/>
              <w:t>que</w:t>
            </w:r>
            <w:r>
              <w:rPr>
                <w:color w:val="555655"/>
                <w:sz w:val="16"/>
              </w:rPr>
              <w:tab/>
              <w:t>más</w:t>
            </w:r>
            <w:r>
              <w:rPr>
                <w:color w:val="555655"/>
                <w:sz w:val="16"/>
              </w:rPr>
              <w:tab/>
              <w:t>valora</w:t>
            </w:r>
            <w:r>
              <w:rPr>
                <w:color w:val="555655"/>
                <w:sz w:val="16"/>
              </w:rPr>
              <w:tab/>
              <w:t>en</w:t>
            </w:r>
            <w:r>
              <w:rPr>
                <w:color w:val="555655"/>
                <w:sz w:val="16"/>
              </w:rPr>
              <w:tab/>
              <w:t>la</w:t>
            </w:r>
            <w:r>
              <w:rPr>
                <w:color w:val="555655"/>
                <w:sz w:val="16"/>
              </w:rPr>
              <w:tab/>
              <w:t>vida?</w:t>
            </w:r>
          </w:p>
          <w:p w14:paraId="76A1E9CA" w14:textId="77777777" w:rsidR="00385B87" w:rsidRDefault="00000000">
            <w:pPr>
              <w:spacing w:after="0" w:line="259" w:lineRule="auto"/>
              <w:ind w:left="0" w:right="0" w:firstLine="0"/>
              <w:jc w:val="left"/>
            </w:pPr>
            <w:r>
              <w:rPr>
                <w:color w:val="555655"/>
                <w:sz w:val="16"/>
              </w:rPr>
              <w:t>¿Qué</w:t>
            </w:r>
            <w:r>
              <w:rPr>
                <w:color w:val="555655"/>
                <w:sz w:val="16"/>
              </w:rPr>
              <w:tab/>
              <w:t>le</w:t>
            </w:r>
            <w:r>
              <w:rPr>
                <w:color w:val="555655"/>
                <w:sz w:val="16"/>
              </w:rPr>
              <w:tab/>
              <w:t>da</w:t>
            </w:r>
            <w:r>
              <w:rPr>
                <w:color w:val="555655"/>
                <w:sz w:val="16"/>
              </w:rPr>
              <w:tab/>
              <w:t>sentido</w:t>
            </w:r>
            <w:r>
              <w:rPr>
                <w:color w:val="555655"/>
                <w:sz w:val="16"/>
              </w:rPr>
              <w:tab/>
              <w:t>a</w:t>
            </w:r>
            <w:r>
              <w:rPr>
                <w:color w:val="555655"/>
                <w:sz w:val="16"/>
              </w:rPr>
              <w:tab/>
              <w:t>su</w:t>
            </w:r>
            <w:r>
              <w:rPr>
                <w:color w:val="555655"/>
                <w:sz w:val="16"/>
              </w:rPr>
              <w:tab/>
              <w:t>vida?</w:t>
            </w:r>
          </w:p>
          <w:p w14:paraId="3C92DD06" w14:textId="77777777" w:rsidR="00385B87" w:rsidRDefault="00000000">
            <w:pPr>
              <w:spacing w:after="0" w:line="259" w:lineRule="auto"/>
              <w:ind w:left="0" w:right="0" w:firstLine="0"/>
              <w:jc w:val="left"/>
            </w:pPr>
            <w:r>
              <w:rPr>
                <w:color w:val="555655"/>
                <w:sz w:val="16"/>
              </w:rPr>
              <w:t>¿Es</w:t>
            </w:r>
            <w:r>
              <w:rPr>
                <w:color w:val="555655"/>
                <w:sz w:val="16"/>
              </w:rPr>
              <w:tab/>
              <w:t>la</w:t>
            </w:r>
            <w:r>
              <w:rPr>
                <w:color w:val="555655"/>
                <w:sz w:val="16"/>
              </w:rPr>
              <w:tab/>
              <w:t>salud</w:t>
            </w:r>
            <w:r>
              <w:rPr>
                <w:color w:val="555655"/>
                <w:sz w:val="16"/>
              </w:rPr>
              <w:tab/>
              <w:t>un</w:t>
            </w:r>
            <w:r>
              <w:rPr>
                <w:color w:val="555655"/>
                <w:sz w:val="16"/>
              </w:rPr>
              <w:tab/>
              <w:t>valor</w:t>
            </w:r>
            <w:r>
              <w:rPr>
                <w:color w:val="555655"/>
                <w:sz w:val="16"/>
              </w:rPr>
              <w:tab/>
              <w:t>vital?</w:t>
            </w:r>
            <w:r>
              <w:rPr>
                <w:color w:val="555655"/>
                <w:sz w:val="16"/>
              </w:rPr>
              <w:tab/>
            </w:r>
          </w:p>
          <w:p w14:paraId="693605B8" w14:textId="77777777" w:rsidR="00385B87" w:rsidRDefault="00000000">
            <w:pPr>
              <w:spacing w:after="0" w:line="259" w:lineRule="auto"/>
              <w:ind w:left="0" w:right="0" w:firstLine="0"/>
              <w:jc w:val="left"/>
            </w:pPr>
            <w:r>
              <w:rPr>
                <w:color w:val="555655"/>
                <w:sz w:val="16"/>
              </w:rPr>
              <w:t>¿Qué</w:t>
            </w:r>
            <w:r>
              <w:rPr>
                <w:color w:val="555655"/>
                <w:sz w:val="16"/>
              </w:rPr>
              <w:tab/>
              <w:t>hace</w:t>
            </w:r>
            <w:r>
              <w:rPr>
                <w:color w:val="555655"/>
                <w:sz w:val="16"/>
              </w:rPr>
              <w:tab/>
              <w:t>usted</w:t>
            </w:r>
            <w:r>
              <w:rPr>
                <w:color w:val="555655"/>
                <w:sz w:val="16"/>
              </w:rPr>
              <w:tab/>
              <w:t>para</w:t>
            </w:r>
            <w:r>
              <w:rPr>
                <w:color w:val="555655"/>
                <w:sz w:val="16"/>
              </w:rPr>
              <w:tab/>
              <w:t>mantenerse</w:t>
            </w:r>
            <w:r>
              <w:rPr>
                <w:color w:val="555655"/>
                <w:sz w:val="16"/>
              </w:rPr>
              <w:tab/>
              <w:t>sano?</w:t>
            </w:r>
          </w:p>
          <w:p w14:paraId="58865C2D" w14:textId="77777777" w:rsidR="00385B87" w:rsidRDefault="00000000">
            <w:pPr>
              <w:spacing w:after="0" w:line="259" w:lineRule="auto"/>
              <w:ind w:left="0" w:right="0" w:firstLine="0"/>
              <w:jc w:val="left"/>
            </w:pPr>
            <w:r>
              <w:rPr>
                <w:color w:val="555655"/>
                <w:sz w:val="16"/>
              </w:rPr>
              <w:t>¿Qué</w:t>
            </w:r>
            <w:r>
              <w:rPr>
                <w:color w:val="555655"/>
                <w:sz w:val="16"/>
              </w:rPr>
              <w:tab/>
              <w:t>espera</w:t>
            </w:r>
            <w:r>
              <w:rPr>
                <w:color w:val="555655"/>
                <w:sz w:val="16"/>
              </w:rPr>
              <w:tab/>
              <w:t>conseguir</w:t>
            </w:r>
            <w:r>
              <w:rPr>
                <w:color w:val="555655"/>
                <w:sz w:val="16"/>
              </w:rPr>
              <w:tab/>
              <w:t>en</w:t>
            </w:r>
            <w:r>
              <w:rPr>
                <w:color w:val="555655"/>
                <w:sz w:val="16"/>
              </w:rPr>
              <w:tab/>
              <w:t>su</w:t>
            </w:r>
            <w:r>
              <w:rPr>
                <w:color w:val="555655"/>
                <w:sz w:val="16"/>
              </w:rPr>
              <w:tab/>
              <w:t>vida?</w:t>
            </w:r>
          </w:p>
        </w:tc>
      </w:tr>
    </w:tbl>
    <w:p w14:paraId="354887C7" w14:textId="77777777" w:rsidR="00385B87" w:rsidRDefault="00000000">
      <w:pPr>
        <w:spacing w:after="3" w:line="259" w:lineRule="auto"/>
        <w:ind w:left="-5" w:right="0"/>
        <w:jc w:val="left"/>
      </w:pPr>
      <w:r>
        <w:rPr>
          <w:b/>
          <w:sz w:val="18"/>
        </w:rPr>
        <w:t>Fuente:</w:t>
      </w:r>
      <w:r>
        <w:rPr>
          <w:sz w:val="18"/>
        </w:rPr>
        <w:tab/>
        <w:t>Diagnósticos</w:t>
      </w:r>
      <w:r>
        <w:rPr>
          <w:sz w:val="18"/>
        </w:rPr>
        <w:tab/>
        <w:t>enfermeros.</w:t>
      </w:r>
      <w:r>
        <w:rPr>
          <w:sz w:val="18"/>
        </w:rPr>
        <w:tab/>
        <w:t>Definiciones</w:t>
      </w:r>
      <w:r>
        <w:rPr>
          <w:sz w:val="18"/>
        </w:rPr>
        <w:tab/>
        <w:t>y</w:t>
      </w:r>
      <w:r>
        <w:rPr>
          <w:sz w:val="18"/>
        </w:rPr>
        <w:tab/>
        <w:t>clasificación</w:t>
      </w:r>
      <w:r>
        <w:rPr>
          <w:sz w:val="18"/>
        </w:rPr>
        <w:tab/>
        <w:t>2018-2020</w:t>
      </w:r>
      <w:r>
        <w:rPr>
          <w:sz w:val="18"/>
        </w:rPr>
        <w:tab/>
        <w:t>(11ª</w:t>
      </w:r>
      <w:r>
        <w:rPr>
          <w:sz w:val="18"/>
        </w:rPr>
        <w:tab/>
        <w:t>ed.).</w:t>
      </w:r>
      <w:r>
        <w:rPr>
          <w:sz w:val="18"/>
        </w:rPr>
        <w:tab/>
        <w:t>Elsevier</w:t>
      </w:r>
      <w:r>
        <w:rPr>
          <w:sz w:val="18"/>
        </w:rPr>
        <w:tab/>
      </w:r>
    </w:p>
    <w:p w14:paraId="3A8DAA8B" w14:textId="77777777" w:rsidR="00385B87" w:rsidRDefault="00000000">
      <w:pPr>
        <w:ind w:left="1150" w:right="0"/>
      </w:pPr>
      <w:r>
        <w:t xml:space="preserve">El profesional de enfermería, durante la valoración, utiliza la observación estructurada, la entrevista personalizada y una exploración física focalizada y/o exploración física general la cual se realiza en dirección </w:t>
      </w:r>
      <w:proofErr w:type="spellStart"/>
      <w:r>
        <w:t>cefalo</w:t>
      </w:r>
      <w:proofErr w:type="spellEnd"/>
      <w:r>
        <w:t>-podal. Durante la recolección de los datos del paciente o personas que necesiten cuidados, es útil completar la valoración de enfermería con la obtención de otros datos a través de “escalas estandarizadas de valoración en salud” de las áreas física, mental, social y espiritual según se requiera para cada usuario</w:t>
      </w:r>
      <w:r>
        <w:tab/>
        <w:t>o</w:t>
      </w:r>
      <w:r>
        <w:tab/>
        <w:t>área</w:t>
      </w:r>
      <w:r>
        <w:tab/>
        <w:t>clínica</w:t>
      </w:r>
      <w:r>
        <w:tab/>
        <w:t>específica,</w:t>
      </w:r>
      <w:r>
        <w:tab/>
        <w:t>los</w:t>
      </w:r>
      <w:r>
        <w:tab/>
        <w:t>datos</w:t>
      </w:r>
      <w:r>
        <w:tab/>
        <w:t>obtenidos</w:t>
      </w:r>
      <w:r>
        <w:tab/>
        <w:t>a</w:t>
      </w:r>
      <w:r>
        <w:tab/>
        <w:t>través</w:t>
      </w:r>
      <w:r>
        <w:tab/>
        <w:t>de</w:t>
      </w:r>
      <w:r>
        <w:tab/>
        <w:t>estas</w:t>
      </w:r>
      <w:r>
        <w:tab/>
        <w:t>escalas</w:t>
      </w:r>
      <w:r>
        <w:tab/>
        <w:t>serán recolectados también durante la valoración de enfermería (Tabla 2).</w:t>
      </w:r>
    </w:p>
    <w:p w14:paraId="67D47ABF" w14:textId="77777777" w:rsidR="00385B87" w:rsidRDefault="00000000">
      <w:pPr>
        <w:pStyle w:val="Ttulo6"/>
        <w:spacing w:after="0" w:line="259" w:lineRule="auto"/>
        <w:ind w:left="138" w:right="130"/>
        <w:jc w:val="center"/>
      </w:pPr>
      <w:r>
        <w:rPr>
          <w:sz w:val="20"/>
        </w:rPr>
        <w:lastRenderedPageBreak/>
        <w:t>Tabla 2. Métodos para la valoración de enfermería</w:t>
      </w:r>
    </w:p>
    <w:tbl>
      <w:tblPr>
        <w:tblStyle w:val="TableGrid"/>
        <w:tblW w:w="9405" w:type="dxa"/>
        <w:tblInd w:w="10" w:type="dxa"/>
        <w:tblCellMar>
          <w:top w:w="80" w:type="dxa"/>
          <w:left w:w="80" w:type="dxa"/>
          <w:bottom w:w="0" w:type="dxa"/>
          <w:right w:w="40" w:type="dxa"/>
        </w:tblCellMar>
        <w:tblLook w:val="04A0" w:firstRow="1" w:lastRow="0" w:firstColumn="1" w:lastColumn="0" w:noHBand="0" w:noVBand="1"/>
      </w:tblPr>
      <w:tblGrid>
        <w:gridCol w:w="2351"/>
        <w:gridCol w:w="2351"/>
        <w:gridCol w:w="2351"/>
        <w:gridCol w:w="2352"/>
      </w:tblGrid>
      <w:tr w:rsidR="00385B87" w14:paraId="10F5BD34" w14:textId="77777777">
        <w:trPr>
          <w:trHeight w:val="325"/>
        </w:trPr>
        <w:tc>
          <w:tcPr>
            <w:tcW w:w="9405" w:type="dxa"/>
            <w:gridSpan w:val="4"/>
            <w:tcBorders>
              <w:top w:val="single" w:sz="8" w:space="0" w:color="BE955B"/>
              <w:left w:val="single" w:sz="8" w:space="0" w:color="BE955B"/>
              <w:bottom w:val="single" w:sz="8" w:space="0" w:color="BE955B"/>
              <w:right w:val="single" w:sz="8" w:space="0" w:color="BE955B"/>
            </w:tcBorders>
            <w:shd w:val="clear" w:color="auto" w:fill="E9D9BE"/>
          </w:tcPr>
          <w:p w14:paraId="5D75F2F0" w14:textId="77777777" w:rsidR="00385B87" w:rsidRDefault="00000000">
            <w:pPr>
              <w:spacing w:after="0" w:line="259" w:lineRule="auto"/>
              <w:ind w:left="14" w:right="0" w:firstLine="0"/>
              <w:jc w:val="left"/>
            </w:pPr>
            <w:r>
              <w:rPr>
                <w:b/>
                <w:color w:val="A02040"/>
                <w:sz w:val="17"/>
              </w:rPr>
              <w:t>Valoración de enfermería a través de: observación estructurada, entrevista personalizada y exploración física</w:t>
            </w:r>
          </w:p>
        </w:tc>
      </w:tr>
      <w:tr w:rsidR="00385B87" w14:paraId="1F8AD2C6" w14:textId="77777777">
        <w:trPr>
          <w:trHeight w:val="982"/>
        </w:trPr>
        <w:tc>
          <w:tcPr>
            <w:tcW w:w="2351"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3E682977" w14:textId="77777777" w:rsidR="00385B87" w:rsidRDefault="00000000">
            <w:pPr>
              <w:spacing w:after="0" w:line="259" w:lineRule="auto"/>
              <w:ind w:left="0" w:right="0" w:firstLine="0"/>
              <w:jc w:val="center"/>
            </w:pPr>
            <w:r>
              <w:rPr>
                <w:b/>
                <w:color w:val="A02040"/>
                <w:sz w:val="17"/>
              </w:rPr>
              <w:t>Patrones funcionales de salud</w:t>
            </w:r>
          </w:p>
        </w:tc>
        <w:tc>
          <w:tcPr>
            <w:tcW w:w="2351"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3D0B8F33" w14:textId="77777777" w:rsidR="00385B87" w:rsidRDefault="00000000">
            <w:pPr>
              <w:spacing w:after="0" w:line="259" w:lineRule="auto"/>
              <w:ind w:left="0" w:right="40" w:firstLine="0"/>
              <w:jc w:val="center"/>
            </w:pPr>
            <w:r>
              <w:rPr>
                <w:b/>
                <w:color w:val="A02040"/>
                <w:sz w:val="17"/>
              </w:rPr>
              <w:t>Exploración física</w:t>
            </w:r>
          </w:p>
        </w:tc>
        <w:tc>
          <w:tcPr>
            <w:tcW w:w="2351" w:type="dxa"/>
            <w:tcBorders>
              <w:top w:val="single" w:sz="8" w:space="0" w:color="BE955B"/>
              <w:left w:val="single" w:sz="8" w:space="0" w:color="BE955B"/>
              <w:bottom w:val="single" w:sz="8" w:space="0" w:color="BE955B"/>
              <w:right w:val="single" w:sz="8" w:space="0" w:color="BE955B"/>
            </w:tcBorders>
            <w:shd w:val="clear" w:color="auto" w:fill="E9D9BE"/>
          </w:tcPr>
          <w:p w14:paraId="7F81709D" w14:textId="77777777" w:rsidR="00385B87" w:rsidRDefault="00000000">
            <w:pPr>
              <w:spacing w:after="0" w:line="259" w:lineRule="auto"/>
              <w:ind w:left="0" w:right="0" w:firstLine="0"/>
              <w:jc w:val="center"/>
            </w:pPr>
            <w:r>
              <w:rPr>
                <w:b/>
                <w:color w:val="A02040"/>
                <w:sz w:val="17"/>
              </w:rPr>
              <w:t>Escalas estandarizadas de valoración en salud del área física, mental, social y espiritual</w:t>
            </w:r>
          </w:p>
        </w:tc>
        <w:tc>
          <w:tcPr>
            <w:tcW w:w="2351"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23CA361E" w14:textId="77777777" w:rsidR="00385B87" w:rsidRDefault="00000000">
            <w:pPr>
              <w:spacing w:after="0" w:line="259" w:lineRule="auto"/>
              <w:ind w:left="0" w:right="0" w:firstLine="0"/>
              <w:jc w:val="center"/>
            </w:pPr>
            <w:r>
              <w:rPr>
                <w:b/>
                <w:color w:val="A02040"/>
                <w:sz w:val="17"/>
              </w:rPr>
              <w:t>Modelos, teorías y marcos conceptuales de enfermería</w:t>
            </w:r>
          </w:p>
        </w:tc>
      </w:tr>
      <w:tr w:rsidR="00385B87" w14:paraId="14A36CB3" w14:textId="77777777">
        <w:trPr>
          <w:trHeight w:val="7907"/>
        </w:trPr>
        <w:tc>
          <w:tcPr>
            <w:tcW w:w="2351" w:type="dxa"/>
            <w:tcBorders>
              <w:top w:val="single" w:sz="8" w:space="0" w:color="BE955B"/>
              <w:left w:val="single" w:sz="8" w:space="0" w:color="BE955B"/>
              <w:bottom w:val="single" w:sz="8" w:space="0" w:color="BE955B"/>
              <w:right w:val="single" w:sz="8" w:space="0" w:color="BE955B"/>
            </w:tcBorders>
          </w:tcPr>
          <w:p w14:paraId="2BC4C069" w14:textId="77777777" w:rsidR="00385B87" w:rsidRDefault="00000000">
            <w:pPr>
              <w:numPr>
                <w:ilvl w:val="0"/>
                <w:numId w:val="3"/>
              </w:numPr>
              <w:spacing w:after="57" w:line="236" w:lineRule="auto"/>
              <w:ind w:right="0" w:hanging="220"/>
              <w:jc w:val="left"/>
            </w:pPr>
            <w:r>
              <w:rPr>
                <w:sz w:val="17"/>
              </w:rPr>
              <w:t>Manejo percepción de la salud.</w:t>
            </w:r>
          </w:p>
          <w:p w14:paraId="361644C0" w14:textId="77777777" w:rsidR="00385B87" w:rsidRDefault="00000000">
            <w:pPr>
              <w:numPr>
                <w:ilvl w:val="0"/>
                <w:numId w:val="3"/>
              </w:numPr>
              <w:spacing w:after="37" w:line="259" w:lineRule="auto"/>
              <w:ind w:right="0" w:hanging="220"/>
              <w:jc w:val="left"/>
            </w:pPr>
            <w:r>
              <w:rPr>
                <w:sz w:val="17"/>
              </w:rPr>
              <w:t>Nutricional metabólico</w:t>
            </w:r>
          </w:p>
          <w:p w14:paraId="0F5853F8" w14:textId="77777777" w:rsidR="00385B87" w:rsidRDefault="00000000">
            <w:pPr>
              <w:numPr>
                <w:ilvl w:val="0"/>
                <w:numId w:val="3"/>
              </w:numPr>
              <w:spacing w:after="37" w:line="259" w:lineRule="auto"/>
              <w:ind w:right="0" w:hanging="220"/>
              <w:jc w:val="left"/>
            </w:pPr>
            <w:r>
              <w:rPr>
                <w:sz w:val="17"/>
              </w:rPr>
              <w:t>Eliminación</w:t>
            </w:r>
          </w:p>
          <w:p w14:paraId="4A99F8E1" w14:textId="77777777" w:rsidR="00385B87" w:rsidRDefault="00000000">
            <w:pPr>
              <w:numPr>
                <w:ilvl w:val="0"/>
                <w:numId w:val="3"/>
              </w:numPr>
              <w:spacing w:after="37" w:line="259" w:lineRule="auto"/>
              <w:ind w:right="0" w:hanging="220"/>
              <w:jc w:val="left"/>
            </w:pPr>
            <w:r>
              <w:rPr>
                <w:sz w:val="17"/>
              </w:rPr>
              <w:t>Actividad–ejercicio</w:t>
            </w:r>
          </w:p>
          <w:p w14:paraId="0FEDBAE4" w14:textId="77777777" w:rsidR="00385B87" w:rsidRDefault="00000000">
            <w:pPr>
              <w:numPr>
                <w:ilvl w:val="0"/>
                <w:numId w:val="3"/>
              </w:numPr>
              <w:spacing w:after="37" w:line="259" w:lineRule="auto"/>
              <w:ind w:right="0" w:hanging="220"/>
              <w:jc w:val="left"/>
            </w:pPr>
            <w:r>
              <w:rPr>
                <w:sz w:val="17"/>
              </w:rPr>
              <w:t>Reposo–sueño</w:t>
            </w:r>
          </w:p>
          <w:p w14:paraId="2E276691" w14:textId="77777777" w:rsidR="00385B87" w:rsidRDefault="00000000">
            <w:pPr>
              <w:numPr>
                <w:ilvl w:val="0"/>
                <w:numId w:val="3"/>
              </w:numPr>
              <w:spacing w:after="37" w:line="259" w:lineRule="auto"/>
              <w:ind w:right="0" w:hanging="220"/>
              <w:jc w:val="left"/>
            </w:pPr>
            <w:r>
              <w:rPr>
                <w:sz w:val="17"/>
              </w:rPr>
              <w:t>Cognitivo perceptual</w:t>
            </w:r>
          </w:p>
          <w:p w14:paraId="389682D2" w14:textId="77777777" w:rsidR="00385B87" w:rsidRDefault="00000000">
            <w:pPr>
              <w:numPr>
                <w:ilvl w:val="0"/>
                <w:numId w:val="3"/>
              </w:numPr>
              <w:spacing w:after="57" w:line="236" w:lineRule="auto"/>
              <w:ind w:right="0" w:hanging="220"/>
              <w:jc w:val="left"/>
            </w:pPr>
            <w:r>
              <w:rPr>
                <w:sz w:val="17"/>
              </w:rPr>
              <w:t>Autopercepción–autoconcepto</w:t>
            </w:r>
          </w:p>
          <w:p w14:paraId="01258A55" w14:textId="77777777" w:rsidR="00385B87" w:rsidRDefault="00000000">
            <w:pPr>
              <w:numPr>
                <w:ilvl w:val="0"/>
                <w:numId w:val="3"/>
              </w:numPr>
              <w:spacing w:after="37" w:line="259" w:lineRule="auto"/>
              <w:ind w:right="0" w:hanging="220"/>
              <w:jc w:val="left"/>
            </w:pPr>
            <w:r>
              <w:rPr>
                <w:sz w:val="17"/>
              </w:rPr>
              <w:t>Rol-relaciones</w:t>
            </w:r>
          </w:p>
          <w:p w14:paraId="1838A2C4" w14:textId="77777777" w:rsidR="00385B87" w:rsidRDefault="00000000">
            <w:pPr>
              <w:numPr>
                <w:ilvl w:val="0"/>
                <w:numId w:val="3"/>
              </w:numPr>
              <w:spacing w:after="37" w:line="259" w:lineRule="auto"/>
              <w:ind w:right="0" w:hanging="220"/>
              <w:jc w:val="left"/>
            </w:pPr>
            <w:r>
              <w:rPr>
                <w:sz w:val="17"/>
              </w:rPr>
              <w:t>Sexualidad-reproducción</w:t>
            </w:r>
          </w:p>
          <w:p w14:paraId="4FC90269" w14:textId="77777777" w:rsidR="00385B87" w:rsidRDefault="00000000">
            <w:pPr>
              <w:numPr>
                <w:ilvl w:val="0"/>
                <w:numId w:val="3"/>
              </w:numPr>
              <w:spacing w:after="57" w:line="236" w:lineRule="auto"/>
              <w:ind w:right="0" w:hanging="220"/>
              <w:jc w:val="left"/>
            </w:pPr>
            <w:r>
              <w:rPr>
                <w:sz w:val="17"/>
              </w:rPr>
              <w:t>Afrontamiento-tolerancia al estrés</w:t>
            </w:r>
          </w:p>
          <w:p w14:paraId="6D6E46E1" w14:textId="77777777" w:rsidR="00385B87" w:rsidRDefault="00000000">
            <w:pPr>
              <w:numPr>
                <w:ilvl w:val="0"/>
                <w:numId w:val="3"/>
              </w:numPr>
              <w:spacing w:after="0" w:line="259" w:lineRule="auto"/>
              <w:ind w:right="0" w:hanging="220"/>
              <w:jc w:val="left"/>
            </w:pPr>
            <w:r>
              <w:rPr>
                <w:sz w:val="17"/>
              </w:rPr>
              <w:t>Valores-creencias</w:t>
            </w:r>
          </w:p>
        </w:tc>
        <w:tc>
          <w:tcPr>
            <w:tcW w:w="2351" w:type="dxa"/>
            <w:tcBorders>
              <w:top w:val="single" w:sz="8" w:space="0" w:color="BE955B"/>
              <w:left w:val="single" w:sz="8" w:space="0" w:color="BE955B"/>
              <w:bottom w:val="single" w:sz="8" w:space="0" w:color="BE955B"/>
              <w:right w:val="single" w:sz="8" w:space="0" w:color="BE955B"/>
            </w:tcBorders>
          </w:tcPr>
          <w:p w14:paraId="3AA207E5" w14:textId="77777777" w:rsidR="00385B87" w:rsidRDefault="00000000">
            <w:pPr>
              <w:spacing w:after="37" w:line="259" w:lineRule="auto"/>
              <w:ind w:left="0" w:right="0" w:firstLine="0"/>
              <w:jc w:val="left"/>
            </w:pPr>
            <w:r>
              <w:rPr>
                <w:sz w:val="17"/>
              </w:rPr>
              <w:t xml:space="preserve">Por ejemplo: </w:t>
            </w:r>
          </w:p>
          <w:p w14:paraId="7515B43B" w14:textId="77777777" w:rsidR="00385B87" w:rsidRDefault="00000000">
            <w:pPr>
              <w:spacing w:after="57" w:line="236" w:lineRule="auto"/>
              <w:ind w:left="160" w:right="110" w:hanging="160"/>
            </w:pPr>
            <w:r>
              <w:rPr>
                <w:sz w:val="17"/>
              </w:rPr>
              <w:t xml:space="preserve">■ Exploración física general o focalizada en dirección </w:t>
            </w:r>
            <w:proofErr w:type="spellStart"/>
            <w:r>
              <w:rPr>
                <w:sz w:val="17"/>
              </w:rPr>
              <w:t>cefalo</w:t>
            </w:r>
            <w:proofErr w:type="spellEnd"/>
            <w:r>
              <w:rPr>
                <w:sz w:val="17"/>
              </w:rPr>
              <w:t>-podal</w:t>
            </w:r>
          </w:p>
          <w:p w14:paraId="5CB025AE" w14:textId="77777777" w:rsidR="00385B87" w:rsidRDefault="00000000">
            <w:pPr>
              <w:spacing w:after="57" w:line="236" w:lineRule="auto"/>
              <w:ind w:left="160" w:right="0" w:hanging="160"/>
              <w:jc w:val="left"/>
            </w:pPr>
            <w:r>
              <w:rPr>
                <w:sz w:val="17"/>
              </w:rPr>
              <w:t xml:space="preserve">■ Exploración física por regiones anatómicas: </w:t>
            </w:r>
          </w:p>
          <w:p w14:paraId="6CA273ED" w14:textId="77777777" w:rsidR="00385B87" w:rsidRDefault="00000000">
            <w:pPr>
              <w:spacing w:after="37" w:line="259" w:lineRule="auto"/>
              <w:ind w:left="0" w:right="0" w:firstLine="0"/>
              <w:jc w:val="left"/>
            </w:pPr>
            <w:r>
              <w:rPr>
                <w:sz w:val="17"/>
              </w:rPr>
              <w:t xml:space="preserve">■ Cardiovascular </w:t>
            </w:r>
          </w:p>
          <w:p w14:paraId="2F4644A2" w14:textId="77777777" w:rsidR="00385B87" w:rsidRDefault="00000000">
            <w:pPr>
              <w:spacing w:after="37" w:line="259" w:lineRule="auto"/>
              <w:ind w:left="0" w:right="0" w:firstLine="0"/>
              <w:jc w:val="left"/>
            </w:pPr>
            <w:r>
              <w:rPr>
                <w:sz w:val="17"/>
              </w:rPr>
              <w:t>■ Respiratorio</w:t>
            </w:r>
          </w:p>
          <w:p w14:paraId="35C3C64E" w14:textId="77777777" w:rsidR="00385B87" w:rsidRDefault="00000000">
            <w:pPr>
              <w:spacing w:after="37" w:line="259" w:lineRule="auto"/>
              <w:ind w:left="0" w:right="0" w:firstLine="0"/>
              <w:jc w:val="left"/>
            </w:pPr>
            <w:r>
              <w:rPr>
                <w:sz w:val="17"/>
              </w:rPr>
              <w:t xml:space="preserve">■ Gastrointestinal </w:t>
            </w:r>
          </w:p>
          <w:p w14:paraId="329B74CE" w14:textId="77777777" w:rsidR="00385B87" w:rsidRDefault="00000000">
            <w:pPr>
              <w:spacing w:after="37" w:line="259" w:lineRule="auto"/>
              <w:ind w:left="0" w:right="0" w:firstLine="0"/>
              <w:jc w:val="left"/>
            </w:pPr>
            <w:r>
              <w:rPr>
                <w:sz w:val="17"/>
              </w:rPr>
              <w:t xml:space="preserve">■ Neurológico </w:t>
            </w:r>
          </w:p>
          <w:p w14:paraId="10DCCDD8" w14:textId="77777777" w:rsidR="00385B87" w:rsidRDefault="00000000">
            <w:pPr>
              <w:spacing w:after="37" w:line="259" w:lineRule="auto"/>
              <w:ind w:left="0" w:right="0" w:firstLine="0"/>
              <w:jc w:val="left"/>
            </w:pPr>
            <w:r>
              <w:rPr>
                <w:sz w:val="17"/>
              </w:rPr>
              <w:t>■ Genitourinario</w:t>
            </w:r>
          </w:p>
          <w:p w14:paraId="01D18421" w14:textId="77777777" w:rsidR="00385B87" w:rsidRDefault="00000000">
            <w:pPr>
              <w:spacing w:after="37" w:line="259" w:lineRule="auto"/>
              <w:ind w:left="0" w:right="0" w:firstLine="0"/>
              <w:jc w:val="left"/>
            </w:pPr>
            <w:r>
              <w:rPr>
                <w:sz w:val="17"/>
              </w:rPr>
              <w:t>■ Músculo esquelético</w:t>
            </w:r>
          </w:p>
          <w:p w14:paraId="5DC6A35A" w14:textId="77777777" w:rsidR="00385B87" w:rsidRDefault="00000000">
            <w:pPr>
              <w:spacing w:after="37" w:line="259" w:lineRule="auto"/>
              <w:ind w:left="0" w:right="0" w:firstLine="0"/>
              <w:jc w:val="left"/>
            </w:pPr>
            <w:r>
              <w:rPr>
                <w:sz w:val="17"/>
              </w:rPr>
              <w:t xml:space="preserve">■ Tegumentario </w:t>
            </w:r>
          </w:p>
          <w:p w14:paraId="2875AAD6" w14:textId="77777777" w:rsidR="00385B87" w:rsidRDefault="00000000">
            <w:pPr>
              <w:spacing w:after="37" w:line="259" w:lineRule="auto"/>
              <w:ind w:left="0" w:right="0" w:firstLine="0"/>
              <w:jc w:val="left"/>
            </w:pPr>
            <w:r>
              <w:rPr>
                <w:sz w:val="17"/>
              </w:rPr>
              <w:t xml:space="preserve">■ </w:t>
            </w:r>
            <w:proofErr w:type="spellStart"/>
            <w:r>
              <w:rPr>
                <w:sz w:val="17"/>
              </w:rPr>
              <w:t>Ginecobstétrico</w:t>
            </w:r>
            <w:proofErr w:type="spellEnd"/>
          </w:p>
          <w:p w14:paraId="452796E1" w14:textId="77777777" w:rsidR="00385B87" w:rsidRDefault="00000000">
            <w:pPr>
              <w:spacing w:after="0" w:line="259" w:lineRule="auto"/>
              <w:ind w:left="0" w:right="0" w:firstLine="0"/>
              <w:jc w:val="left"/>
            </w:pPr>
            <w:r>
              <w:rPr>
                <w:sz w:val="17"/>
              </w:rPr>
              <w:t xml:space="preserve">■ Endocrino </w:t>
            </w:r>
          </w:p>
        </w:tc>
        <w:tc>
          <w:tcPr>
            <w:tcW w:w="2351" w:type="dxa"/>
            <w:tcBorders>
              <w:top w:val="single" w:sz="8" w:space="0" w:color="BE955B"/>
              <w:left w:val="single" w:sz="8" w:space="0" w:color="BE955B"/>
              <w:bottom w:val="single" w:sz="8" w:space="0" w:color="BE955B"/>
              <w:right w:val="single" w:sz="8" w:space="0" w:color="BE955B"/>
            </w:tcBorders>
          </w:tcPr>
          <w:p w14:paraId="1AD405FD" w14:textId="77777777" w:rsidR="00385B87" w:rsidRDefault="00000000">
            <w:pPr>
              <w:spacing w:after="37" w:line="259" w:lineRule="auto"/>
              <w:ind w:left="0" w:right="0" w:firstLine="0"/>
              <w:jc w:val="left"/>
            </w:pPr>
            <w:r>
              <w:rPr>
                <w:b/>
                <w:sz w:val="17"/>
              </w:rPr>
              <w:t xml:space="preserve">Por ejemplo: </w:t>
            </w:r>
          </w:p>
          <w:p w14:paraId="52F682FE" w14:textId="77777777" w:rsidR="00385B87" w:rsidRDefault="00000000">
            <w:pPr>
              <w:spacing w:after="0" w:line="259" w:lineRule="auto"/>
              <w:ind w:left="0" w:right="0" w:firstLine="0"/>
              <w:jc w:val="left"/>
            </w:pPr>
            <w:r>
              <w:rPr>
                <w:sz w:val="17"/>
              </w:rPr>
              <w:t xml:space="preserve">■ Riesgo de caídas </w:t>
            </w:r>
          </w:p>
          <w:p w14:paraId="560C1A12" w14:textId="77777777" w:rsidR="00385B87" w:rsidRDefault="00000000">
            <w:pPr>
              <w:spacing w:after="37" w:line="259" w:lineRule="auto"/>
              <w:ind w:left="160" w:right="0" w:firstLine="0"/>
              <w:jc w:val="left"/>
            </w:pPr>
            <w:r>
              <w:rPr>
                <w:sz w:val="17"/>
              </w:rPr>
              <w:t>(Downton)</w:t>
            </w:r>
          </w:p>
          <w:p w14:paraId="29510F8A" w14:textId="77777777" w:rsidR="00385B87" w:rsidRDefault="00000000">
            <w:pPr>
              <w:spacing w:after="37" w:line="259" w:lineRule="auto"/>
              <w:ind w:left="0" w:right="0" w:firstLine="0"/>
              <w:jc w:val="left"/>
            </w:pPr>
            <w:r>
              <w:rPr>
                <w:sz w:val="17"/>
              </w:rPr>
              <w:t>■ Escala Visual Análoga</w:t>
            </w:r>
          </w:p>
          <w:p w14:paraId="25CDE34C" w14:textId="77777777" w:rsidR="00385B87" w:rsidRDefault="00000000">
            <w:pPr>
              <w:spacing w:after="57" w:line="236" w:lineRule="auto"/>
              <w:ind w:left="160" w:right="0" w:hanging="160"/>
              <w:jc w:val="left"/>
            </w:pPr>
            <w:r>
              <w:rPr>
                <w:sz w:val="17"/>
              </w:rPr>
              <w:t>■ Valoración de la discapacidad física (Barthel)</w:t>
            </w:r>
          </w:p>
          <w:p w14:paraId="66959CFE" w14:textId="77777777" w:rsidR="00385B87" w:rsidRDefault="00000000">
            <w:pPr>
              <w:spacing w:after="0" w:line="236" w:lineRule="auto"/>
              <w:ind w:left="160" w:right="0" w:hanging="160"/>
              <w:jc w:val="left"/>
            </w:pPr>
            <w:r>
              <w:rPr>
                <w:sz w:val="17"/>
              </w:rPr>
              <w:t xml:space="preserve">■ Evaluación de la capacidad funcional </w:t>
            </w:r>
          </w:p>
          <w:p w14:paraId="14B4B9EE" w14:textId="77777777" w:rsidR="00385B87" w:rsidRDefault="00000000">
            <w:pPr>
              <w:spacing w:after="37" w:line="259" w:lineRule="auto"/>
              <w:ind w:left="160" w:right="0" w:firstLine="0"/>
              <w:jc w:val="left"/>
            </w:pPr>
            <w:r>
              <w:rPr>
                <w:sz w:val="17"/>
              </w:rPr>
              <w:t>(Lawton &amp; Brody)</w:t>
            </w:r>
          </w:p>
          <w:p w14:paraId="744DAA63" w14:textId="77777777" w:rsidR="00385B87" w:rsidRDefault="00000000">
            <w:pPr>
              <w:spacing w:after="0" w:line="236" w:lineRule="auto"/>
              <w:ind w:left="160" w:right="25" w:hanging="160"/>
              <w:jc w:val="left"/>
            </w:pPr>
            <w:r>
              <w:rPr>
                <w:sz w:val="17"/>
              </w:rPr>
              <w:t xml:space="preserve">■ Valoración de la marcha y el equilibrio </w:t>
            </w:r>
          </w:p>
          <w:p w14:paraId="628E8A61" w14:textId="77777777" w:rsidR="00385B87" w:rsidRDefault="00000000">
            <w:pPr>
              <w:spacing w:after="37" w:line="259" w:lineRule="auto"/>
              <w:ind w:left="160" w:right="0" w:firstLine="0"/>
              <w:jc w:val="left"/>
            </w:pPr>
            <w:r>
              <w:rPr>
                <w:sz w:val="17"/>
              </w:rPr>
              <w:t>(Tinetti)</w:t>
            </w:r>
          </w:p>
          <w:p w14:paraId="115F932B" w14:textId="77777777" w:rsidR="00385B87" w:rsidRDefault="00000000">
            <w:pPr>
              <w:spacing w:after="57" w:line="236" w:lineRule="auto"/>
              <w:ind w:left="160" w:right="0" w:hanging="160"/>
              <w:jc w:val="left"/>
            </w:pPr>
            <w:r>
              <w:rPr>
                <w:sz w:val="17"/>
              </w:rPr>
              <w:t>■ Detección de deterioro cognitivo (Pfeiffer)</w:t>
            </w:r>
          </w:p>
          <w:p w14:paraId="1A9D89A0" w14:textId="77777777" w:rsidR="00385B87" w:rsidRDefault="00000000">
            <w:pPr>
              <w:spacing w:after="57" w:line="236" w:lineRule="auto"/>
              <w:ind w:left="160" w:right="0" w:hanging="160"/>
              <w:jc w:val="left"/>
            </w:pPr>
            <w:r>
              <w:rPr>
                <w:sz w:val="17"/>
              </w:rPr>
              <w:t>■ Evaluación del recién nacido (Apgar)</w:t>
            </w:r>
          </w:p>
          <w:p w14:paraId="28B59106" w14:textId="77777777" w:rsidR="00385B87" w:rsidRDefault="00000000">
            <w:pPr>
              <w:spacing w:after="57" w:line="236" w:lineRule="auto"/>
              <w:ind w:left="160" w:right="0" w:hanging="160"/>
              <w:jc w:val="left"/>
            </w:pPr>
            <w:r>
              <w:rPr>
                <w:sz w:val="17"/>
              </w:rPr>
              <w:t>■ Valoración del patrón respiratorio del recién nacido (Silverman)</w:t>
            </w:r>
          </w:p>
          <w:p w14:paraId="58895B1C" w14:textId="77777777" w:rsidR="00385B87" w:rsidRDefault="00000000">
            <w:pPr>
              <w:spacing w:after="57" w:line="236" w:lineRule="auto"/>
              <w:ind w:left="160" w:right="0" w:hanging="160"/>
              <w:jc w:val="left"/>
            </w:pPr>
            <w:r>
              <w:rPr>
                <w:sz w:val="17"/>
              </w:rPr>
              <w:t>■ Valoración de riesgo de desarrollo de úlceras por presión (Braden)</w:t>
            </w:r>
          </w:p>
          <w:p w14:paraId="28792966" w14:textId="77777777" w:rsidR="00385B87" w:rsidRDefault="00000000">
            <w:pPr>
              <w:spacing w:after="57" w:line="236" w:lineRule="auto"/>
              <w:ind w:left="160" w:right="0" w:hanging="160"/>
              <w:jc w:val="left"/>
            </w:pPr>
            <w:r>
              <w:rPr>
                <w:sz w:val="17"/>
              </w:rPr>
              <w:t>■ Escala de depresión geriátrica (</w:t>
            </w:r>
            <w:proofErr w:type="spellStart"/>
            <w:r>
              <w:rPr>
                <w:sz w:val="17"/>
              </w:rPr>
              <w:t>Yesavage</w:t>
            </w:r>
            <w:proofErr w:type="spellEnd"/>
            <w:r>
              <w:rPr>
                <w:sz w:val="17"/>
              </w:rPr>
              <w:t>)</w:t>
            </w:r>
          </w:p>
          <w:p w14:paraId="4B35FAEE" w14:textId="77777777" w:rsidR="00385B87" w:rsidRDefault="00000000">
            <w:pPr>
              <w:spacing w:after="0" w:line="259" w:lineRule="auto"/>
              <w:ind w:left="0" w:right="0" w:firstLine="0"/>
            </w:pPr>
            <w:r>
              <w:rPr>
                <w:sz w:val="17"/>
              </w:rPr>
              <w:t xml:space="preserve">■ Inventario de depresión </w:t>
            </w:r>
          </w:p>
          <w:p w14:paraId="70E8643C" w14:textId="77777777" w:rsidR="00385B87" w:rsidRDefault="00000000">
            <w:pPr>
              <w:spacing w:after="37" w:line="259" w:lineRule="auto"/>
              <w:ind w:left="160" w:right="0" w:firstLine="0"/>
              <w:jc w:val="left"/>
            </w:pPr>
            <w:r>
              <w:rPr>
                <w:sz w:val="17"/>
              </w:rPr>
              <w:t>(Beck)</w:t>
            </w:r>
          </w:p>
          <w:p w14:paraId="1E5A4198" w14:textId="77777777" w:rsidR="00385B87" w:rsidRDefault="00000000">
            <w:pPr>
              <w:spacing w:after="57" w:line="236" w:lineRule="auto"/>
              <w:ind w:left="160" w:right="0" w:hanging="160"/>
              <w:jc w:val="left"/>
            </w:pPr>
            <w:r>
              <w:rPr>
                <w:sz w:val="17"/>
              </w:rPr>
              <w:t>■ Escala de coma (Glasgow)</w:t>
            </w:r>
          </w:p>
          <w:p w14:paraId="079317FF" w14:textId="77777777" w:rsidR="00385B87" w:rsidRDefault="00000000">
            <w:pPr>
              <w:spacing w:after="57" w:line="236" w:lineRule="auto"/>
              <w:ind w:left="160" w:right="0" w:hanging="160"/>
            </w:pPr>
            <w:r>
              <w:rPr>
                <w:sz w:val="17"/>
              </w:rPr>
              <w:t>■ Nivel de Riesgo Cardiovascular (Framingham)</w:t>
            </w:r>
          </w:p>
          <w:p w14:paraId="310C58D2" w14:textId="77777777" w:rsidR="00385B87" w:rsidRDefault="00000000">
            <w:pPr>
              <w:spacing w:after="57" w:line="236" w:lineRule="auto"/>
              <w:ind w:left="160" w:right="0" w:hanging="160"/>
              <w:jc w:val="left"/>
            </w:pPr>
            <w:r>
              <w:rPr>
                <w:sz w:val="17"/>
              </w:rPr>
              <w:t xml:space="preserve">■ Valoración de riesgo podológico (Wagner) </w:t>
            </w:r>
          </w:p>
          <w:p w14:paraId="41B83932" w14:textId="77777777" w:rsidR="00385B87" w:rsidRDefault="00000000">
            <w:pPr>
              <w:spacing w:after="0" w:line="259" w:lineRule="auto"/>
              <w:ind w:left="160" w:right="0" w:hanging="160"/>
              <w:jc w:val="left"/>
            </w:pPr>
            <w:r>
              <w:rPr>
                <w:sz w:val="17"/>
              </w:rPr>
              <w:t>■ Escala de espiritualidad (Delaney)</w:t>
            </w:r>
          </w:p>
        </w:tc>
        <w:tc>
          <w:tcPr>
            <w:tcW w:w="2351" w:type="dxa"/>
            <w:tcBorders>
              <w:top w:val="single" w:sz="8" w:space="0" w:color="BE955B"/>
              <w:left w:val="single" w:sz="8" w:space="0" w:color="BE955B"/>
              <w:bottom w:val="single" w:sz="8" w:space="0" w:color="BE955B"/>
              <w:right w:val="single" w:sz="8" w:space="0" w:color="BE955B"/>
            </w:tcBorders>
          </w:tcPr>
          <w:p w14:paraId="537702E3" w14:textId="77777777" w:rsidR="00385B87" w:rsidRDefault="00000000">
            <w:pPr>
              <w:spacing w:after="37" w:line="259" w:lineRule="auto"/>
              <w:ind w:left="0" w:right="0" w:firstLine="0"/>
              <w:jc w:val="left"/>
            </w:pPr>
            <w:r>
              <w:rPr>
                <w:b/>
                <w:sz w:val="17"/>
              </w:rPr>
              <w:t xml:space="preserve">Por ejemplo: </w:t>
            </w:r>
          </w:p>
          <w:p w14:paraId="17B6A27F" w14:textId="77777777" w:rsidR="00385B87" w:rsidRDefault="00000000">
            <w:pPr>
              <w:spacing w:after="37" w:line="259" w:lineRule="auto"/>
              <w:ind w:left="0" w:right="0" w:firstLine="0"/>
              <w:jc w:val="left"/>
            </w:pPr>
            <w:r>
              <w:rPr>
                <w:sz w:val="17"/>
              </w:rPr>
              <w:t>■ Florence Nightingale</w:t>
            </w:r>
          </w:p>
          <w:p w14:paraId="5484A86B" w14:textId="77777777" w:rsidR="00385B87" w:rsidRDefault="00000000">
            <w:pPr>
              <w:spacing w:after="37" w:line="259" w:lineRule="auto"/>
              <w:ind w:left="0" w:right="0" w:firstLine="0"/>
              <w:jc w:val="left"/>
            </w:pPr>
            <w:r>
              <w:rPr>
                <w:sz w:val="17"/>
              </w:rPr>
              <w:t xml:space="preserve">■ </w:t>
            </w:r>
            <w:proofErr w:type="spellStart"/>
            <w:r>
              <w:rPr>
                <w:sz w:val="17"/>
              </w:rPr>
              <w:t>Affaf</w:t>
            </w:r>
            <w:proofErr w:type="spellEnd"/>
            <w:r>
              <w:rPr>
                <w:sz w:val="17"/>
              </w:rPr>
              <w:t xml:space="preserve"> </w:t>
            </w:r>
            <w:proofErr w:type="spellStart"/>
            <w:r>
              <w:rPr>
                <w:sz w:val="17"/>
              </w:rPr>
              <w:t>Meleis</w:t>
            </w:r>
            <w:proofErr w:type="spellEnd"/>
          </w:p>
          <w:p w14:paraId="003DF940" w14:textId="77777777" w:rsidR="00385B87" w:rsidRDefault="00000000">
            <w:pPr>
              <w:spacing w:after="37" w:line="259" w:lineRule="auto"/>
              <w:ind w:left="0" w:right="0" w:firstLine="0"/>
              <w:jc w:val="left"/>
            </w:pPr>
            <w:r>
              <w:rPr>
                <w:sz w:val="17"/>
              </w:rPr>
              <w:t>■ Dorothea E. Orem</w:t>
            </w:r>
          </w:p>
          <w:p w14:paraId="648FC0B3" w14:textId="77777777" w:rsidR="00385B87" w:rsidRDefault="00000000">
            <w:pPr>
              <w:spacing w:after="37" w:line="259" w:lineRule="auto"/>
              <w:ind w:left="0" w:right="0" w:firstLine="0"/>
              <w:jc w:val="left"/>
            </w:pPr>
            <w:r>
              <w:rPr>
                <w:sz w:val="17"/>
              </w:rPr>
              <w:t>■ Madeleine Leininger</w:t>
            </w:r>
          </w:p>
          <w:p w14:paraId="79E0728F" w14:textId="77777777" w:rsidR="00385B87" w:rsidRDefault="00000000">
            <w:pPr>
              <w:spacing w:after="37" w:line="259" w:lineRule="auto"/>
              <w:ind w:left="0" w:right="0" w:firstLine="0"/>
              <w:jc w:val="left"/>
            </w:pPr>
            <w:r>
              <w:rPr>
                <w:sz w:val="17"/>
              </w:rPr>
              <w:t xml:space="preserve">■ Virginia Henderson </w:t>
            </w:r>
          </w:p>
          <w:p w14:paraId="3297D6E1" w14:textId="77777777" w:rsidR="00385B87" w:rsidRDefault="00000000">
            <w:pPr>
              <w:spacing w:after="37" w:line="259" w:lineRule="auto"/>
              <w:ind w:left="0" w:right="0" w:firstLine="0"/>
              <w:jc w:val="left"/>
            </w:pPr>
            <w:r>
              <w:rPr>
                <w:sz w:val="17"/>
              </w:rPr>
              <w:t>■ H. Peplau</w:t>
            </w:r>
          </w:p>
          <w:p w14:paraId="061B4431" w14:textId="77777777" w:rsidR="00385B87" w:rsidRDefault="00000000">
            <w:pPr>
              <w:spacing w:after="37" w:line="259" w:lineRule="auto"/>
              <w:ind w:left="0" w:right="0" w:firstLine="0"/>
              <w:jc w:val="left"/>
            </w:pPr>
            <w:r>
              <w:rPr>
                <w:sz w:val="17"/>
              </w:rPr>
              <w:t>■ Callista Roy</w:t>
            </w:r>
          </w:p>
          <w:p w14:paraId="5F13C618" w14:textId="77777777" w:rsidR="00385B87" w:rsidRDefault="00000000">
            <w:pPr>
              <w:spacing w:after="0" w:line="259" w:lineRule="auto"/>
              <w:ind w:left="0" w:right="910" w:firstLine="0"/>
              <w:jc w:val="left"/>
            </w:pPr>
            <w:r>
              <w:rPr>
                <w:sz w:val="17"/>
              </w:rPr>
              <w:t>■ Nola Pender ■ Entre otros.</w:t>
            </w:r>
          </w:p>
        </w:tc>
      </w:tr>
    </w:tbl>
    <w:p w14:paraId="5C8DCAAB" w14:textId="77777777" w:rsidR="00385B87" w:rsidRDefault="00000000">
      <w:pPr>
        <w:spacing w:after="160" w:line="248" w:lineRule="auto"/>
        <w:ind w:left="-5" w:right="0"/>
        <w:jc w:val="left"/>
      </w:pPr>
      <w:r>
        <w:rPr>
          <w:b/>
          <w:sz w:val="18"/>
        </w:rPr>
        <w:t xml:space="preserve">Nota: </w:t>
      </w:r>
      <w:r>
        <w:rPr>
          <w:sz w:val="18"/>
        </w:rPr>
        <w:t>La tabla muestra ejemplos de los métodos que se utilizan en la valoración de enfermería</w:t>
      </w:r>
    </w:p>
    <w:p w14:paraId="46A4F270" w14:textId="77777777" w:rsidR="00385B87" w:rsidRDefault="00385B87">
      <w:pPr>
        <w:sectPr w:rsidR="00385B87">
          <w:headerReference w:type="even" r:id="rId17"/>
          <w:headerReference w:type="default" r:id="rId18"/>
          <w:footerReference w:type="even" r:id="rId19"/>
          <w:footerReference w:type="default" r:id="rId20"/>
          <w:headerReference w:type="first" r:id="rId21"/>
          <w:footerReference w:type="first" r:id="rId22"/>
          <w:pgSz w:w="12240" w:h="15840"/>
          <w:pgMar w:top="1417" w:right="1416" w:bottom="1408" w:left="1417" w:header="622" w:footer="403" w:gutter="0"/>
          <w:pgNumType w:start="1"/>
          <w:cols w:space="720"/>
        </w:sectPr>
      </w:pPr>
    </w:p>
    <w:p w14:paraId="40F5973E" w14:textId="77777777" w:rsidR="00385B87" w:rsidRDefault="00000000">
      <w:pPr>
        <w:ind w:left="1150" w:right="0"/>
      </w:pPr>
      <w:r>
        <w:lastRenderedPageBreak/>
        <w:t xml:space="preserve">En esta primera etapa del PAE, se requiere de un enfoque holístico y </w:t>
      </w:r>
      <w:proofErr w:type="spellStart"/>
      <w:r>
        <w:t>dispo</w:t>
      </w:r>
      <w:proofErr w:type="spellEnd"/>
      <w:r>
        <w:t xml:space="preserve"> </w:t>
      </w:r>
      <w:proofErr w:type="spellStart"/>
      <w:r>
        <w:t>ner</w:t>
      </w:r>
      <w:proofErr w:type="spellEnd"/>
      <w:r>
        <w:t xml:space="preserve"> del mayor número de datos del usuario que sean indispensables para emitir juicios clínicos que constituirán la base para la selección de las intervenciones de enfermería destinadas a lograr los resultados de los cuales la enfermera es responsable (NANDA-I, 2021). </w:t>
      </w:r>
    </w:p>
    <w:p w14:paraId="28B7F639" w14:textId="77777777" w:rsidR="00385B87" w:rsidRDefault="00000000">
      <w:pPr>
        <w:ind w:left="1150" w:right="0"/>
      </w:pPr>
      <w:r>
        <w:t>La valoración siendo la primera etapa del PAE, permite estimar el estado de salud funcional de un individuo, familia, grupos y comunidad, reconocer sus necesidades</w:t>
      </w:r>
      <w:r>
        <w:tab/>
        <w:t>a</w:t>
      </w:r>
      <w:r>
        <w:tab/>
        <w:t>través</w:t>
      </w:r>
      <w:r>
        <w:tab/>
        <w:t>de</w:t>
      </w:r>
      <w:r>
        <w:tab/>
        <w:t>la</w:t>
      </w:r>
      <w:r>
        <w:tab/>
        <w:t>identificación</w:t>
      </w:r>
      <w:r>
        <w:tab/>
        <w:t>de</w:t>
      </w:r>
      <w:r>
        <w:tab/>
        <w:t>respuestas</w:t>
      </w:r>
      <w:r>
        <w:tab/>
        <w:t>humanas</w:t>
      </w:r>
      <w:r>
        <w:tab/>
        <w:t>representadas</w:t>
      </w:r>
      <w:r>
        <w:tab/>
        <w:t>en las cinco dimensiones del ser humano: la cognitiva, emocional, espiritual, social y física, esta última dimensión del ser humano conlleva al conocimiento de</w:t>
      </w:r>
      <w:r>
        <w:tab/>
        <w:t>respuestas</w:t>
      </w:r>
      <w:r>
        <w:tab/>
        <w:t>fisiopatológicas</w:t>
      </w:r>
      <w:r>
        <w:tab/>
        <w:t>que</w:t>
      </w:r>
      <w:r>
        <w:tab/>
        <w:t>requieren</w:t>
      </w:r>
      <w:r>
        <w:tab/>
        <w:t>de</w:t>
      </w:r>
      <w:r>
        <w:tab/>
        <w:t>un</w:t>
      </w:r>
      <w:r>
        <w:tab/>
        <w:t>cuidado</w:t>
      </w:r>
      <w:r>
        <w:tab/>
        <w:t>multidisciplinario y por ende, intervenciones interdependientes o de colaboración con otros miembros del equipo de salud involucrados en el cuidado de las personas. La valoración de enfermería es la primera etapa del PAE que debe utilizarse para iniciar el cuidado a las personas sanas o enfermas, permite la obtención de datos objetivos, subjetivos, históricos y actuales, en todos los entornos clínicos, en el ámbito público o privado, en la práctica institucional, privada o independiente, en clínicas, consultorios y en todos los escenarios del ámbito comunitario y hospitalario, culturas y poblaciones (Gordon, 2008).</w:t>
      </w:r>
    </w:p>
    <w:p w14:paraId="346DB43C" w14:textId="77777777" w:rsidR="00385B87" w:rsidRDefault="00000000">
      <w:pPr>
        <w:pStyle w:val="Ttulo3"/>
        <w:spacing w:after="152"/>
        <w:ind w:left="470" w:right="0"/>
      </w:pPr>
      <w:bookmarkStart w:id="19" w:name="_Toc104137"/>
      <w:r>
        <w:t>4.5.3. Etapa 2 del PAE: Diagnóstico de enfermería / Juicio clínico</w:t>
      </w:r>
      <w:bookmarkEnd w:id="19"/>
    </w:p>
    <w:p w14:paraId="6FA83F3B" w14:textId="77777777" w:rsidR="00385B87" w:rsidRDefault="00000000">
      <w:pPr>
        <w:ind w:left="1150" w:right="0"/>
      </w:pPr>
      <w:r>
        <w:t xml:space="preserve">Es la etapa del PAE donde el profesional de enfermería emite un juicio clínico relacionado con una respuesta humana a las condiciones de salud/ procesos de vida o la susceptibilidad a esa respuesta por parte de un individuo, cuidador, familia, grupo o comunidad, es decir, es una interpretación o conclusión sobre las necesidades, inquietudes o problemas de salud de un paciente (Tanner 2006). </w:t>
      </w:r>
    </w:p>
    <w:p w14:paraId="248EA7AE" w14:textId="77777777" w:rsidR="00385B87" w:rsidRDefault="00000000">
      <w:pPr>
        <w:spacing w:after="175" w:line="264" w:lineRule="auto"/>
        <w:ind w:left="1150" w:right="0"/>
      </w:pPr>
      <w:r>
        <w:t>La emisión de los juicios clínicos debe ser con precisión, tomando en consideración</w:t>
      </w:r>
      <w:r>
        <w:tab/>
        <w:t>la</w:t>
      </w:r>
      <w:r>
        <w:tab/>
        <w:t>utilización</w:t>
      </w:r>
      <w:r>
        <w:tab/>
        <w:t>de</w:t>
      </w:r>
      <w:r>
        <w:tab/>
        <w:t>un</w:t>
      </w:r>
      <w:r>
        <w:tab/>
        <w:t>lenguaje</w:t>
      </w:r>
      <w:r>
        <w:tab/>
        <w:t>unificado</w:t>
      </w:r>
      <w:r>
        <w:tab/>
        <w:t>para</w:t>
      </w:r>
      <w:r>
        <w:tab/>
        <w:t>la</w:t>
      </w:r>
      <w:r>
        <w:tab/>
        <w:t>disciplina,</w:t>
      </w:r>
      <w:r>
        <w:tab/>
        <w:t>así</w:t>
      </w:r>
      <w:r>
        <w:tab/>
        <w:t>como</w:t>
      </w:r>
      <w:r>
        <w:tab/>
        <w:t>de</w:t>
      </w:r>
      <w:r>
        <w:tab/>
        <w:t>las</w:t>
      </w:r>
      <w:r>
        <w:tab/>
        <w:t>causas</w:t>
      </w:r>
      <w:r>
        <w:tab/>
        <w:t>o</w:t>
      </w:r>
      <w:r>
        <w:tab/>
        <w:t>factores</w:t>
      </w:r>
      <w:r>
        <w:tab/>
        <w:t>relacionados</w:t>
      </w:r>
      <w:r>
        <w:tab/>
        <w:t>y</w:t>
      </w:r>
      <w:r>
        <w:tab/>
        <w:t>de</w:t>
      </w:r>
      <w:r>
        <w:tab/>
        <w:t>riesgo</w:t>
      </w:r>
      <w:r>
        <w:tab/>
        <w:t>de</w:t>
      </w:r>
      <w:r>
        <w:tab/>
        <w:t>los</w:t>
      </w:r>
      <w:r>
        <w:tab/>
        <w:t>problemas</w:t>
      </w:r>
      <w:r>
        <w:tab/>
        <w:t>identificados</w:t>
      </w:r>
      <w:r>
        <w:tab/>
        <w:t>en</w:t>
      </w:r>
      <w:r>
        <w:tab/>
        <w:t>los</w:t>
      </w:r>
      <w:r>
        <w:tab/>
        <w:t>usuarios</w:t>
      </w:r>
      <w:r>
        <w:tab/>
        <w:t>y</w:t>
      </w:r>
      <w:r>
        <w:tab/>
        <w:t>además</w:t>
      </w:r>
      <w:r>
        <w:tab/>
        <w:t>de</w:t>
      </w:r>
      <w:r>
        <w:tab/>
        <w:t>las</w:t>
      </w:r>
      <w:r>
        <w:tab/>
        <w:t>características</w:t>
      </w:r>
      <w:r>
        <w:tab/>
        <w:t>que</w:t>
      </w:r>
      <w:r>
        <w:tab/>
        <w:t>definen</w:t>
      </w:r>
      <w:r>
        <w:tab/>
        <w:t>esos</w:t>
      </w:r>
      <w:r>
        <w:tab/>
        <w:t>problemas.</w:t>
      </w:r>
    </w:p>
    <w:p w14:paraId="0FC391C2" w14:textId="77777777" w:rsidR="00385B87" w:rsidRDefault="00000000">
      <w:pPr>
        <w:ind w:left="1150" w:right="0"/>
      </w:pPr>
      <w:r>
        <w:t>Los diagnósticos de enfermería proporcionan la base para la selección de intervenciones, se encuentran dentro del ámbito independiente de la práctica</w:t>
      </w:r>
      <w:r>
        <w:tab/>
        <w:t>ya</w:t>
      </w:r>
      <w:r>
        <w:tab/>
        <w:t>que</w:t>
      </w:r>
      <w:r>
        <w:tab/>
        <w:t>se</w:t>
      </w:r>
      <w:r>
        <w:tab/>
        <w:t>refiere</w:t>
      </w:r>
      <w:r>
        <w:tab/>
        <w:t>a</w:t>
      </w:r>
      <w:r>
        <w:tab/>
        <w:t>situaciones</w:t>
      </w:r>
      <w:r>
        <w:tab/>
        <w:t>que</w:t>
      </w:r>
      <w:r>
        <w:tab/>
        <w:t>la</w:t>
      </w:r>
      <w:r>
        <w:tab/>
        <w:t>enfermera</w:t>
      </w:r>
      <w:r>
        <w:tab/>
        <w:t>identifica,</w:t>
      </w:r>
      <w:r>
        <w:tab/>
        <w:t>valida</w:t>
      </w:r>
      <w:r>
        <w:tab/>
        <w:t>y</w:t>
      </w:r>
      <w:r>
        <w:tab/>
        <w:t>trata</w:t>
      </w:r>
      <w:r>
        <w:tab/>
        <w:t xml:space="preserve">independientemente, siendo ella la responsable del logro del resultado deseado (NANDA-I, 2021). </w:t>
      </w:r>
    </w:p>
    <w:p w14:paraId="5CBB8742" w14:textId="77777777" w:rsidR="00385B87" w:rsidRDefault="00000000">
      <w:pPr>
        <w:ind w:left="1150" w:right="0"/>
      </w:pPr>
      <w:r>
        <w:lastRenderedPageBreak/>
        <w:t>Para el desarrollo de esta etapa se utilizará la Taxonomía II de diagnósticos enfermeros de la NANDA-I y el acrónimo propuesto por Gordon del formato PES (Problema, Etiología y Señales o Síntomas), donde la “P” representa la etiqueta diagnóstica, la “E” los factores relacionados (o de riesgo) y la “S” las características</w:t>
      </w:r>
      <w:r>
        <w:tab/>
        <w:t>definitorias</w:t>
      </w:r>
      <w:r>
        <w:tab/>
        <w:t>que</w:t>
      </w:r>
      <w:r>
        <w:tab/>
        <w:t>evidencian</w:t>
      </w:r>
      <w:r>
        <w:tab/>
        <w:t>el</w:t>
      </w:r>
      <w:r>
        <w:tab/>
        <w:t>problema</w:t>
      </w:r>
      <w:r>
        <w:tab/>
      </w:r>
      <w:r>
        <w:rPr>
          <w:b/>
        </w:rPr>
        <w:t>(Tabla 3)</w:t>
      </w:r>
      <w:r>
        <w:t>.</w:t>
      </w:r>
    </w:p>
    <w:p w14:paraId="2140C944" w14:textId="77777777" w:rsidR="00385B87" w:rsidRDefault="00000000">
      <w:pPr>
        <w:ind w:left="1150" w:right="0"/>
      </w:pPr>
      <w:r>
        <w:t xml:space="preserve">El personal de enfermería hará uso del pensamiento crítico y lógico, del </w:t>
      </w:r>
      <w:proofErr w:type="spellStart"/>
      <w:r>
        <w:t>ra</w:t>
      </w:r>
      <w:proofErr w:type="spellEnd"/>
      <w:r>
        <w:t xml:space="preserve"> </w:t>
      </w:r>
      <w:proofErr w:type="spellStart"/>
      <w:r>
        <w:t>zonamiento</w:t>
      </w:r>
      <w:proofErr w:type="spellEnd"/>
      <w:r>
        <w:t xml:space="preserve"> diagnóstico, conocimientos, experiencia, habilidades y competencias para formular las conclusiones de la situación de salud de la persona sana o enferma y con esta información redactar los diagnósticos de enfermería. Para efectuar las conclusiones y estructurarlas en un enunciado diagnóstico de enfermería, es requisito indispensable haber realizado la valoración de enfermería de manera completa y actualizada.</w:t>
      </w:r>
    </w:p>
    <w:p w14:paraId="4D760AD2" w14:textId="77777777" w:rsidR="00385B87" w:rsidRDefault="00000000">
      <w:pPr>
        <w:pStyle w:val="Ttulo6"/>
        <w:spacing w:after="0" w:line="265" w:lineRule="auto"/>
        <w:ind w:left="17"/>
      </w:pPr>
      <w:r>
        <w:rPr>
          <w:sz w:val="20"/>
        </w:rPr>
        <w:t>Tabla 3. Guía para la redacción de los diagnósticos de enfermería con base al acrónimo PES</w:t>
      </w:r>
    </w:p>
    <w:tbl>
      <w:tblPr>
        <w:tblStyle w:val="TableGrid"/>
        <w:tblW w:w="8839" w:type="dxa"/>
        <w:tblInd w:w="283" w:type="dxa"/>
        <w:tblCellMar>
          <w:top w:w="80" w:type="dxa"/>
          <w:left w:w="80" w:type="dxa"/>
          <w:bottom w:w="0" w:type="dxa"/>
          <w:right w:w="115" w:type="dxa"/>
        </w:tblCellMar>
        <w:tblLook w:val="04A0" w:firstRow="1" w:lastRow="0" w:firstColumn="1" w:lastColumn="0" w:noHBand="0" w:noVBand="1"/>
      </w:tblPr>
      <w:tblGrid>
        <w:gridCol w:w="1645"/>
        <w:gridCol w:w="2774"/>
        <w:gridCol w:w="4420"/>
      </w:tblGrid>
      <w:tr w:rsidR="00385B87" w14:paraId="7B42EC01" w14:textId="77777777">
        <w:trPr>
          <w:trHeight w:val="550"/>
        </w:trPr>
        <w:tc>
          <w:tcPr>
            <w:tcW w:w="1645"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448A0151" w14:textId="77777777" w:rsidR="00385B87" w:rsidRDefault="00000000">
            <w:pPr>
              <w:spacing w:after="0" w:line="259" w:lineRule="auto"/>
              <w:ind w:left="35" w:right="0" w:firstLine="0"/>
              <w:jc w:val="center"/>
            </w:pPr>
            <w:r>
              <w:rPr>
                <w:b/>
                <w:color w:val="A02040"/>
                <w:sz w:val="18"/>
              </w:rPr>
              <w:t xml:space="preserve">Acrónimo </w:t>
            </w:r>
          </w:p>
        </w:tc>
        <w:tc>
          <w:tcPr>
            <w:tcW w:w="277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7D6150E5" w14:textId="77777777" w:rsidR="00385B87" w:rsidRDefault="00000000">
            <w:pPr>
              <w:spacing w:after="0" w:line="259" w:lineRule="auto"/>
              <w:ind w:left="35" w:right="0" w:firstLine="0"/>
              <w:jc w:val="center"/>
            </w:pPr>
            <w:r>
              <w:rPr>
                <w:b/>
                <w:color w:val="A02040"/>
                <w:sz w:val="18"/>
              </w:rPr>
              <w:t>Formato PES de Gordón</w:t>
            </w:r>
          </w:p>
        </w:tc>
        <w:tc>
          <w:tcPr>
            <w:tcW w:w="4420" w:type="dxa"/>
            <w:tcBorders>
              <w:top w:val="single" w:sz="8" w:space="0" w:color="BE955B"/>
              <w:left w:val="single" w:sz="8" w:space="0" w:color="BE955B"/>
              <w:bottom w:val="single" w:sz="8" w:space="0" w:color="BE955B"/>
              <w:right w:val="single" w:sz="8" w:space="0" w:color="BE955B"/>
            </w:tcBorders>
            <w:shd w:val="clear" w:color="auto" w:fill="E9D9BE"/>
          </w:tcPr>
          <w:p w14:paraId="1969648B" w14:textId="77777777" w:rsidR="00385B87" w:rsidRDefault="00000000">
            <w:pPr>
              <w:spacing w:after="0" w:line="259" w:lineRule="auto"/>
              <w:ind w:left="595" w:right="509" w:firstLine="0"/>
              <w:jc w:val="center"/>
            </w:pPr>
            <w:r>
              <w:rPr>
                <w:b/>
                <w:color w:val="A02040"/>
                <w:sz w:val="18"/>
              </w:rPr>
              <w:t>Componentes del diagnóstico de enfermería para su redacción</w:t>
            </w:r>
          </w:p>
        </w:tc>
      </w:tr>
      <w:tr w:rsidR="00385B87" w14:paraId="067F1CF4" w14:textId="77777777">
        <w:trPr>
          <w:trHeight w:val="444"/>
        </w:trPr>
        <w:tc>
          <w:tcPr>
            <w:tcW w:w="1645" w:type="dxa"/>
            <w:tcBorders>
              <w:top w:val="single" w:sz="8" w:space="0" w:color="BE955B"/>
              <w:left w:val="single" w:sz="8" w:space="0" w:color="BE955B"/>
              <w:bottom w:val="single" w:sz="8" w:space="0" w:color="BE955B"/>
              <w:right w:val="single" w:sz="8" w:space="0" w:color="BE955B"/>
            </w:tcBorders>
          </w:tcPr>
          <w:p w14:paraId="5164D574" w14:textId="77777777" w:rsidR="00385B87" w:rsidRDefault="00000000">
            <w:pPr>
              <w:spacing w:after="0" w:line="259" w:lineRule="auto"/>
              <w:ind w:left="35" w:right="0" w:firstLine="0"/>
              <w:jc w:val="center"/>
            </w:pPr>
            <w:r>
              <w:rPr>
                <w:sz w:val="18"/>
              </w:rPr>
              <w:t>P</w:t>
            </w:r>
          </w:p>
        </w:tc>
        <w:tc>
          <w:tcPr>
            <w:tcW w:w="2774" w:type="dxa"/>
            <w:tcBorders>
              <w:top w:val="single" w:sz="8" w:space="0" w:color="BE955B"/>
              <w:left w:val="single" w:sz="8" w:space="0" w:color="BE955B"/>
              <w:bottom w:val="single" w:sz="8" w:space="0" w:color="BE955B"/>
              <w:right w:val="single" w:sz="8" w:space="0" w:color="BE955B"/>
            </w:tcBorders>
          </w:tcPr>
          <w:p w14:paraId="245D9CFB" w14:textId="77777777" w:rsidR="00385B87" w:rsidRDefault="00000000">
            <w:pPr>
              <w:spacing w:after="0" w:line="259" w:lineRule="auto"/>
              <w:ind w:left="0" w:right="0" w:firstLine="0"/>
              <w:jc w:val="left"/>
            </w:pPr>
            <w:r>
              <w:rPr>
                <w:sz w:val="18"/>
              </w:rPr>
              <w:t>Problema</w:t>
            </w:r>
          </w:p>
        </w:tc>
        <w:tc>
          <w:tcPr>
            <w:tcW w:w="4420" w:type="dxa"/>
            <w:tcBorders>
              <w:top w:val="single" w:sz="8" w:space="0" w:color="BE955B"/>
              <w:left w:val="single" w:sz="8" w:space="0" w:color="BE955B"/>
              <w:bottom w:val="single" w:sz="8" w:space="0" w:color="BE955B"/>
              <w:right w:val="single" w:sz="8" w:space="0" w:color="BE955B"/>
            </w:tcBorders>
          </w:tcPr>
          <w:p w14:paraId="365C1ADB" w14:textId="77777777" w:rsidR="00385B87" w:rsidRDefault="00000000">
            <w:pPr>
              <w:spacing w:after="0" w:line="259" w:lineRule="auto"/>
              <w:ind w:left="0" w:right="0" w:firstLine="0"/>
              <w:jc w:val="left"/>
            </w:pPr>
            <w:r>
              <w:rPr>
                <w:sz w:val="18"/>
              </w:rPr>
              <w:t>Etiqueta/concepto diagnóstico</w:t>
            </w:r>
          </w:p>
        </w:tc>
      </w:tr>
      <w:tr w:rsidR="00385B87" w14:paraId="5AEA4CC2" w14:textId="77777777">
        <w:trPr>
          <w:trHeight w:val="444"/>
        </w:trPr>
        <w:tc>
          <w:tcPr>
            <w:tcW w:w="1645" w:type="dxa"/>
            <w:tcBorders>
              <w:top w:val="single" w:sz="8" w:space="0" w:color="BE955B"/>
              <w:left w:val="single" w:sz="8" w:space="0" w:color="BE955B"/>
              <w:bottom w:val="single" w:sz="8" w:space="0" w:color="BE955B"/>
              <w:right w:val="single" w:sz="8" w:space="0" w:color="BE955B"/>
            </w:tcBorders>
          </w:tcPr>
          <w:p w14:paraId="55866480" w14:textId="77777777" w:rsidR="00385B87" w:rsidRDefault="00000000">
            <w:pPr>
              <w:spacing w:after="0" w:line="259" w:lineRule="auto"/>
              <w:ind w:left="35" w:right="0" w:firstLine="0"/>
              <w:jc w:val="center"/>
            </w:pPr>
            <w:r>
              <w:rPr>
                <w:sz w:val="18"/>
              </w:rPr>
              <w:t>E</w:t>
            </w:r>
          </w:p>
        </w:tc>
        <w:tc>
          <w:tcPr>
            <w:tcW w:w="2774" w:type="dxa"/>
            <w:tcBorders>
              <w:top w:val="single" w:sz="8" w:space="0" w:color="BE955B"/>
              <w:left w:val="single" w:sz="8" w:space="0" w:color="BE955B"/>
              <w:bottom w:val="single" w:sz="8" w:space="0" w:color="BE955B"/>
              <w:right w:val="single" w:sz="8" w:space="0" w:color="BE955B"/>
            </w:tcBorders>
          </w:tcPr>
          <w:p w14:paraId="1FCA749E" w14:textId="77777777" w:rsidR="00385B87" w:rsidRDefault="00000000">
            <w:pPr>
              <w:spacing w:after="0" w:line="259" w:lineRule="auto"/>
              <w:ind w:left="0" w:right="0" w:firstLine="0"/>
              <w:jc w:val="left"/>
            </w:pPr>
            <w:r>
              <w:rPr>
                <w:sz w:val="18"/>
              </w:rPr>
              <w:t>Etiología</w:t>
            </w:r>
          </w:p>
        </w:tc>
        <w:tc>
          <w:tcPr>
            <w:tcW w:w="4420" w:type="dxa"/>
            <w:tcBorders>
              <w:top w:val="single" w:sz="8" w:space="0" w:color="BE955B"/>
              <w:left w:val="single" w:sz="8" w:space="0" w:color="BE955B"/>
              <w:bottom w:val="single" w:sz="8" w:space="0" w:color="BE955B"/>
              <w:right w:val="single" w:sz="8" w:space="0" w:color="BE955B"/>
            </w:tcBorders>
          </w:tcPr>
          <w:p w14:paraId="34E89D60" w14:textId="77777777" w:rsidR="00385B87" w:rsidRDefault="00000000">
            <w:pPr>
              <w:spacing w:after="0" w:line="259" w:lineRule="auto"/>
              <w:ind w:left="0" w:right="0" w:firstLine="0"/>
              <w:jc w:val="left"/>
            </w:pPr>
            <w:r>
              <w:rPr>
                <w:sz w:val="18"/>
              </w:rPr>
              <w:t>Factores relacionados / factores de riesgo</w:t>
            </w:r>
          </w:p>
        </w:tc>
      </w:tr>
      <w:tr w:rsidR="00385B87" w14:paraId="4512EEC9" w14:textId="77777777">
        <w:trPr>
          <w:trHeight w:val="444"/>
        </w:trPr>
        <w:tc>
          <w:tcPr>
            <w:tcW w:w="1645" w:type="dxa"/>
            <w:tcBorders>
              <w:top w:val="single" w:sz="8" w:space="0" w:color="BE955B"/>
              <w:left w:val="single" w:sz="8" w:space="0" w:color="BE955B"/>
              <w:bottom w:val="single" w:sz="8" w:space="0" w:color="BE955B"/>
              <w:right w:val="single" w:sz="8" w:space="0" w:color="BE955B"/>
            </w:tcBorders>
          </w:tcPr>
          <w:p w14:paraId="698F82FE" w14:textId="77777777" w:rsidR="00385B87" w:rsidRDefault="00000000">
            <w:pPr>
              <w:spacing w:after="0" w:line="259" w:lineRule="auto"/>
              <w:ind w:left="35" w:right="0" w:firstLine="0"/>
              <w:jc w:val="center"/>
            </w:pPr>
            <w:r>
              <w:rPr>
                <w:sz w:val="18"/>
              </w:rPr>
              <w:t>S</w:t>
            </w:r>
          </w:p>
        </w:tc>
        <w:tc>
          <w:tcPr>
            <w:tcW w:w="2774" w:type="dxa"/>
            <w:tcBorders>
              <w:top w:val="single" w:sz="8" w:space="0" w:color="BE955B"/>
              <w:left w:val="single" w:sz="8" w:space="0" w:color="BE955B"/>
              <w:bottom w:val="single" w:sz="8" w:space="0" w:color="BE955B"/>
              <w:right w:val="single" w:sz="8" w:space="0" w:color="BE955B"/>
            </w:tcBorders>
          </w:tcPr>
          <w:p w14:paraId="41A14648" w14:textId="77777777" w:rsidR="00385B87" w:rsidRDefault="00000000">
            <w:pPr>
              <w:spacing w:after="0" w:line="259" w:lineRule="auto"/>
              <w:ind w:left="0" w:right="0" w:firstLine="0"/>
              <w:jc w:val="left"/>
            </w:pPr>
            <w:r>
              <w:rPr>
                <w:sz w:val="18"/>
              </w:rPr>
              <w:t>Señales y síntomas</w:t>
            </w:r>
          </w:p>
        </w:tc>
        <w:tc>
          <w:tcPr>
            <w:tcW w:w="4420" w:type="dxa"/>
            <w:tcBorders>
              <w:top w:val="single" w:sz="8" w:space="0" w:color="BE955B"/>
              <w:left w:val="single" w:sz="8" w:space="0" w:color="BE955B"/>
              <w:bottom w:val="single" w:sz="8" w:space="0" w:color="BE955B"/>
              <w:right w:val="single" w:sz="8" w:space="0" w:color="BE955B"/>
            </w:tcBorders>
          </w:tcPr>
          <w:p w14:paraId="6312033C" w14:textId="77777777" w:rsidR="00385B87" w:rsidRDefault="00000000">
            <w:pPr>
              <w:spacing w:after="0" w:line="259" w:lineRule="auto"/>
              <w:ind w:left="0" w:right="0" w:firstLine="0"/>
              <w:jc w:val="left"/>
            </w:pPr>
            <w:r>
              <w:rPr>
                <w:sz w:val="18"/>
              </w:rPr>
              <w:t>Características</w:t>
            </w:r>
            <w:r>
              <w:rPr>
                <w:sz w:val="18"/>
              </w:rPr>
              <w:tab/>
              <w:t>definitorias</w:t>
            </w:r>
          </w:p>
        </w:tc>
      </w:tr>
    </w:tbl>
    <w:p w14:paraId="025F74A2" w14:textId="77777777" w:rsidR="00385B87" w:rsidRDefault="00000000">
      <w:pPr>
        <w:spacing w:after="149" w:line="259" w:lineRule="auto"/>
        <w:ind w:left="-5" w:right="0"/>
        <w:jc w:val="left"/>
      </w:pPr>
      <w:r>
        <w:rPr>
          <w:b/>
          <w:sz w:val="18"/>
        </w:rPr>
        <w:t>Fuente:</w:t>
      </w:r>
      <w:r>
        <w:rPr>
          <w:sz w:val="18"/>
        </w:rPr>
        <w:tab/>
        <w:t>Diagnósticos</w:t>
      </w:r>
      <w:r>
        <w:rPr>
          <w:sz w:val="18"/>
        </w:rPr>
        <w:tab/>
        <w:t>enfermeros.</w:t>
      </w:r>
      <w:r>
        <w:rPr>
          <w:sz w:val="18"/>
        </w:rPr>
        <w:tab/>
        <w:t>Definiciones</w:t>
      </w:r>
      <w:r>
        <w:rPr>
          <w:sz w:val="18"/>
        </w:rPr>
        <w:tab/>
        <w:t>y</w:t>
      </w:r>
      <w:r>
        <w:rPr>
          <w:sz w:val="18"/>
        </w:rPr>
        <w:tab/>
        <w:t>clasificación,</w:t>
      </w:r>
      <w:r>
        <w:rPr>
          <w:sz w:val="18"/>
        </w:rPr>
        <w:tab/>
        <w:t>2021</w:t>
      </w:r>
      <w:r>
        <w:rPr>
          <w:sz w:val="18"/>
        </w:rPr>
        <w:tab/>
        <w:t>(12ª</w:t>
      </w:r>
      <w:r>
        <w:rPr>
          <w:sz w:val="18"/>
        </w:rPr>
        <w:tab/>
        <w:t>ed.).</w:t>
      </w:r>
      <w:r>
        <w:rPr>
          <w:sz w:val="18"/>
        </w:rPr>
        <w:tab/>
        <w:t>Elsevier</w:t>
      </w:r>
    </w:p>
    <w:p w14:paraId="230A15A3" w14:textId="77777777" w:rsidR="00385B87" w:rsidRDefault="00000000">
      <w:pPr>
        <w:spacing w:after="245" w:line="248" w:lineRule="auto"/>
        <w:ind w:left="-5" w:right="0"/>
        <w:jc w:val="left"/>
      </w:pPr>
      <w:r>
        <w:rPr>
          <w:b/>
          <w:sz w:val="18"/>
        </w:rPr>
        <w:t xml:space="preserve">Nota: </w:t>
      </w:r>
      <w:r>
        <w:rPr>
          <w:sz w:val="18"/>
        </w:rPr>
        <w:t>En esta tabla se muestra el acrónimo utilizado para la redacción de los diagnósticos enfermeros de la taxonomía de la NANDA-I</w:t>
      </w:r>
    </w:p>
    <w:p w14:paraId="54ECDD31" w14:textId="77777777" w:rsidR="00385B87" w:rsidRDefault="00000000">
      <w:pPr>
        <w:ind w:left="1150" w:right="0"/>
      </w:pPr>
      <w:r>
        <w:t>El razonamiento diagnóstico que efectúa el profesional de enfermería debe realizarse con base al tipo de problema que durante la valoración ha identificado</w:t>
      </w:r>
      <w:r>
        <w:tab/>
        <w:t>en</w:t>
      </w:r>
      <w:r>
        <w:tab/>
        <w:t>la</w:t>
      </w:r>
      <w:r>
        <w:tab/>
        <w:t>persona</w:t>
      </w:r>
      <w:r>
        <w:tab/>
        <w:t>que</w:t>
      </w:r>
      <w:r>
        <w:tab/>
        <w:t>cuida,</w:t>
      </w:r>
      <w:r>
        <w:tab/>
        <w:t>de</w:t>
      </w:r>
      <w:r>
        <w:tab/>
        <w:t>ahí</w:t>
      </w:r>
      <w:r>
        <w:tab/>
        <w:t>el</w:t>
      </w:r>
      <w:r>
        <w:tab/>
        <w:t>conocimiento</w:t>
      </w:r>
      <w:r>
        <w:tab/>
        <w:t>de</w:t>
      </w:r>
      <w:r>
        <w:tab/>
        <w:t>los</w:t>
      </w:r>
      <w:r>
        <w:tab/>
        <w:t>tipos</w:t>
      </w:r>
      <w:r>
        <w:tab/>
        <w:t>de</w:t>
      </w:r>
      <w:r>
        <w:tab/>
        <w:t xml:space="preserve">diagnóstico de enfermería que existen en la taxonomía II de NANDA-I </w:t>
      </w:r>
      <w:r>
        <w:rPr>
          <w:b/>
        </w:rPr>
        <w:t>(Cuadro 1).</w:t>
      </w:r>
    </w:p>
    <w:p w14:paraId="1DEE7C84" w14:textId="77777777" w:rsidR="00385B87" w:rsidRDefault="00000000">
      <w:pPr>
        <w:pStyle w:val="Ttulo6"/>
        <w:spacing w:after="241" w:line="265" w:lineRule="auto"/>
        <w:ind w:left="218"/>
      </w:pPr>
      <w:r>
        <w:rPr>
          <w:sz w:val="20"/>
        </w:rPr>
        <w:t>Cuadro 1. Tipos de diagnósticos de enfermería de acuerdo con la taxonomía NANDA-I</w:t>
      </w:r>
    </w:p>
    <w:p w14:paraId="612B9404" w14:textId="77777777" w:rsidR="00385B87" w:rsidRDefault="00000000">
      <w:pPr>
        <w:shd w:val="clear" w:color="auto" w:fill="F2E9DA"/>
        <w:spacing w:after="170" w:line="256" w:lineRule="auto"/>
        <w:ind w:left="108" w:right="99"/>
      </w:pPr>
      <w:r>
        <w:rPr>
          <w:b/>
          <w:color w:val="A02040"/>
          <w:sz w:val="20"/>
        </w:rPr>
        <w:t>Diagnóstico enfocado en el problema:</w:t>
      </w:r>
      <w:r>
        <w:rPr>
          <w:sz w:val="20"/>
        </w:rPr>
        <w:t xml:space="preserve"> un juicio clínico con respecto a una respuesta humana indeseable a una condición de salud/proceso de vida que existe en un individuo, cuidador, familia, grupo o comunidad.</w:t>
      </w:r>
    </w:p>
    <w:p w14:paraId="5FDA42E8" w14:textId="77777777" w:rsidR="00385B87" w:rsidRDefault="00000000">
      <w:pPr>
        <w:shd w:val="clear" w:color="auto" w:fill="F2E9DA"/>
        <w:spacing w:after="170" w:line="256" w:lineRule="auto"/>
        <w:ind w:left="98" w:right="99" w:firstLine="0"/>
        <w:jc w:val="left"/>
      </w:pPr>
      <w:r>
        <w:rPr>
          <w:b/>
          <w:color w:val="A02040"/>
          <w:sz w:val="20"/>
        </w:rPr>
        <w:t xml:space="preserve">Diagnóstico de riesgo: </w:t>
      </w:r>
      <w:r>
        <w:rPr>
          <w:sz w:val="20"/>
        </w:rPr>
        <w:t>un juicio clínico sobre la susceptibilidad de un individuo, cuidador, familia, grupo o comunidad para desarrollar una respuesta humana no deseada a las condiciones de salud/procesos de vida.</w:t>
      </w:r>
    </w:p>
    <w:p w14:paraId="534595DF" w14:textId="77777777" w:rsidR="00385B87" w:rsidRDefault="00000000">
      <w:pPr>
        <w:shd w:val="clear" w:color="auto" w:fill="F2E9DA"/>
        <w:spacing w:after="170" w:line="256" w:lineRule="auto"/>
        <w:ind w:left="108" w:right="99"/>
      </w:pPr>
      <w:r>
        <w:rPr>
          <w:b/>
          <w:color w:val="A02040"/>
          <w:sz w:val="20"/>
        </w:rPr>
        <w:lastRenderedPageBreak/>
        <w:t>Diagnóstico de promoción de la salud:</w:t>
      </w:r>
      <w:r>
        <w:rPr>
          <w:sz w:val="20"/>
        </w:rPr>
        <w:t xml:space="preserve"> un juicio clínico sobre la motivación y el deseo de aumentar el bienestar y actualizar el potencial de salud. Estas respuestas se expresan mediante</w:t>
      </w:r>
      <w:r>
        <w:rPr>
          <w:sz w:val="20"/>
        </w:rPr>
        <w:tab/>
        <w:t>una</w:t>
      </w:r>
      <w:r>
        <w:rPr>
          <w:sz w:val="20"/>
        </w:rPr>
        <w:tab/>
        <w:t>disposición</w:t>
      </w:r>
      <w:r>
        <w:rPr>
          <w:sz w:val="20"/>
        </w:rPr>
        <w:tab/>
        <w:t>para</w:t>
      </w:r>
      <w:r>
        <w:rPr>
          <w:sz w:val="20"/>
        </w:rPr>
        <w:tab/>
        <w:t>mejorar</w:t>
      </w:r>
      <w:r>
        <w:rPr>
          <w:sz w:val="20"/>
        </w:rPr>
        <w:tab/>
        <w:t>comportamientos</w:t>
      </w:r>
      <w:r>
        <w:rPr>
          <w:sz w:val="20"/>
        </w:rPr>
        <w:tab/>
        <w:t>de</w:t>
      </w:r>
      <w:r>
        <w:rPr>
          <w:sz w:val="20"/>
        </w:rPr>
        <w:tab/>
        <w:t>salud</w:t>
      </w:r>
      <w:r>
        <w:rPr>
          <w:sz w:val="20"/>
        </w:rPr>
        <w:tab/>
        <w:t>específicos</w:t>
      </w:r>
      <w:r>
        <w:rPr>
          <w:sz w:val="20"/>
        </w:rPr>
        <w:tab/>
        <w:t>y</w:t>
      </w:r>
      <w:r>
        <w:rPr>
          <w:sz w:val="20"/>
        </w:rPr>
        <w:tab/>
        <w:t>se</w:t>
      </w:r>
      <w:r>
        <w:rPr>
          <w:sz w:val="20"/>
        </w:rPr>
        <w:tab/>
        <w:t>pueden</w:t>
      </w:r>
      <w:r>
        <w:rPr>
          <w:sz w:val="20"/>
        </w:rPr>
        <w:tab/>
        <w:t>usar</w:t>
      </w:r>
      <w:r>
        <w:rPr>
          <w:sz w:val="20"/>
        </w:rPr>
        <w:tab/>
        <w:t>en cualquier estado de salud. En los casos en que las personas no pueden expresar su propia disposición para mejorar los comportamientos de salud, la enfermera puede determinar que existe una condición para la promoción de la salud y luego actuar en nombre del cliente. Las respuestas de promoción de la salud pueden existir en un individuo, cuidador, familia, grupo o comunidad.</w:t>
      </w:r>
    </w:p>
    <w:p w14:paraId="2F9372D1" w14:textId="77777777" w:rsidR="00385B87" w:rsidRDefault="00000000">
      <w:pPr>
        <w:shd w:val="clear" w:color="auto" w:fill="F2E9DA"/>
        <w:spacing w:after="130" w:line="256" w:lineRule="auto"/>
        <w:ind w:left="108" w:right="99"/>
      </w:pPr>
      <w:r>
        <w:rPr>
          <w:b/>
          <w:color w:val="A02040"/>
          <w:sz w:val="20"/>
        </w:rPr>
        <w:t>Diagnóstico de síndrome:</w:t>
      </w:r>
      <w:r>
        <w:rPr>
          <w:sz w:val="20"/>
        </w:rPr>
        <w:tab/>
        <w:t>es</w:t>
      </w:r>
      <w:r>
        <w:rPr>
          <w:sz w:val="20"/>
        </w:rPr>
        <w:tab/>
        <w:t>un</w:t>
      </w:r>
      <w:r>
        <w:rPr>
          <w:sz w:val="20"/>
        </w:rPr>
        <w:tab/>
        <w:t>juicio</w:t>
      </w:r>
      <w:r>
        <w:rPr>
          <w:sz w:val="20"/>
        </w:rPr>
        <w:tab/>
        <w:t>clínico</w:t>
      </w:r>
      <w:r>
        <w:rPr>
          <w:sz w:val="20"/>
        </w:rPr>
        <w:tab/>
        <w:t>relacionado</w:t>
      </w:r>
      <w:r>
        <w:rPr>
          <w:sz w:val="20"/>
        </w:rPr>
        <w:tab/>
        <w:t>con</w:t>
      </w:r>
      <w:r>
        <w:rPr>
          <w:sz w:val="20"/>
        </w:rPr>
        <w:tab/>
        <w:t>un</w:t>
      </w:r>
      <w:r>
        <w:rPr>
          <w:sz w:val="20"/>
        </w:rPr>
        <w:tab/>
        <w:t>grupo</w:t>
      </w:r>
      <w:r>
        <w:rPr>
          <w:sz w:val="20"/>
        </w:rPr>
        <w:tab/>
        <w:t>específico</w:t>
      </w:r>
      <w:r>
        <w:rPr>
          <w:sz w:val="20"/>
        </w:rPr>
        <w:tab/>
        <w:t>de</w:t>
      </w:r>
      <w:r>
        <w:rPr>
          <w:sz w:val="20"/>
        </w:rPr>
        <w:tab/>
        <w:t>diagnósticos de enfermería que ocurren juntos y, por lo tanto, se abordan mejor juntos y mediante intervenciones similares.</w:t>
      </w:r>
    </w:p>
    <w:p w14:paraId="46A8777E" w14:textId="77777777" w:rsidR="00385B87" w:rsidRDefault="00000000">
      <w:pPr>
        <w:spacing w:after="3" w:line="259" w:lineRule="auto"/>
        <w:ind w:left="-5" w:right="0"/>
        <w:jc w:val="left"/>
      </w:pPr>
      <w:r>
        <w:rPr>
          <w:b/>
          <w:sz w:val="18"/>
        </w:rPr>
        <w:t>Fuente:</w:t>
      </w:r>
      <w:r>
        <w:rPr>
          <w:sz w:val="18"/>
        </w:rPr>
        <w:tab/>
        <w:t>Diagnósticos</w:t>
      </w:r>
      <w:r>
        <w:rPr>
          <w:sz w:val="18"/>
        </w:rPr>
        <w:tab/>
        <w:t>enfermeros.</w:t>
      </w:r>
      <w:r>
        <w:rPr>
          <w:sz w:val="18"/>
        </w:rPr>
        <w:tab/>
        <w:t>Definiciones</w:t>
      </w:r>
      <w:r>
        <w:rPr>
          <w:sz w:val="18"/>
        </w:rPr>
        <w:tab/>
        <w:t>y</w:t>
      </w:r>
      <w:r>
        <w:rPr>
          <w:sz w:val="18"/>
        </w:rPr>
        <w:tab/>
        <w:t>clasificación,</w:t>
      </w:r>
      <w:r>
        <w:rPr>
          <w:sz w:val="18"/>
        </w:rPr>
        <w:tab/>
        <w:t>2021</w:t>
      </w:r>
      <w:r>
        <w:rPr>
          <w:sz w:val="18"/>
        </w:rPr>
        <w:tab/>
        <w:t>(12ª</w:t>
      </w:r>
      <w:r>
        <w:rPr>
          <w:sz w:val="18"/>
        </w:rPr>
        <w:tab/>
        <w:t>ed.).</w:t>
      </w:r>
      <w:r>
        <w:rPr>
          <w:sz w:val="18"/>
        </w:rPr>
        <w:tab/>
        <w:t>Elsevier</w:t>
      </w:r>
    </w:p>
    <w:p w14:paraId="47FD061F" w14:textId="77777777" w:rsidR="00385B87" w:rsidRDefault="00000000">
      <w:pPr>
        <w:ind w:left="1150" w:right="0"/>
      </w:pPr>
      <w:r>
        <w:t xml:space="preserve">Cada tipo de diagnóstico de enfermería se escribe con una estructura par </w:t>
      </w:r>
      <w:proofErr w:type="spellStart"/>
      <w:r>
        <w:t>ticular</w:t>
      </w:r>
      <w:proofErr w:type="spellEnd"/>
      <w:r>
        <w:t>, en el cuadro 2 se presentan los tipos de diagnóstico de enfermería y los elementos que se incluyen en su redacción.</w:t>
      </w:r>
    </w:p>
    <w:p w14:paraId="50E0BBF0" w14:textId="77777777" w:rsidR="00385B87" w:rsidRDefault="00000000">
      <w:pPr>
        <w:pStyle w:val="Ttulo6"/>
        <w:spacing w:after="0" w:line="259" w:lineRule="auto"/>
        <w:ind w:left="138" w:right="129"/>
        <w:jc w:val="center"/>
      </w:pPr>
      <w:r>
        <w:rPr>
          <w:sz w:val="20"/>
        </w:rPr>
        <w:t>Cuadro 2. Tipos de diagnósticos de enfermería y sus componentes</w:t>
      </w:r>
    </w:p>
    <w:tbl>
      <w:tblPr>
        <w:tblStyle w:val="TableGrid"/>
        <w:tblW w:w="4972" w:type="dxa"/>
        <w:tblInd w:w="2217" w:type="dxa"/>
        <w:tblCellMar>
          <w:top w:w="80" w:type="dxa"/>
          <w:left w:w="80" w:type="dxa"/>
          <w:bottom w:w="0" w:type="dxa"/>
          <w:right w:w="115" w:type="dxa"/>
        </w:tblCellMar>
        <w:tblLook w:val="04A0" w:firstRow="1" w:lastRow="0" w:firstColumn="1" w:lastColumn="0" w:noHBand="0" w:noVBand="1"/>
      </w:tblPr>
      <w:tblGrid>
        <w:gridCol w:w="4972"/>
      </w:tblGrid>
      <w:tr w:rsidR="00385B87" w14:paraId="28E48EA4" w14:textId="77777777">
        <w:trPr>
          <w:trHeight w:val="334"/>
        </w:trPr>
        <w:tc>
          <w:tcPr>
            <w:tcW w:w="4972" w:type="dxa"/>
            <w:tcBorders>
              <w:top w:val="single" w:sz="8" w:space="0" w:color="BE955B"/>
              <w:left w:val="single" w:sz="8" w:space="0" w:color="BE955B"/>
              <w:bottom w:val="single" w:sz="8" w:space="0" w:color="BE955B"/>
              <w:right w:val="single" w:sz="8" w:space="0" w:color="BE955B"/>
            </w:tcBorders>
            <w:shd w:val="clear" w:color="auto" w:fill="E9D9BE"/>
          </w:tcPr>
          <w:p w14:paraId="5896B682" w14:textId="77777777" w:rsidR="00385B87" w:rsidRDefault="00000000">
            <w:pPr>
              <w:spacing w:after="0" w:line="259" w:lineRule="auto"/>
              <w:ind w:left="35" w:right="0" w:firstLine="0"/>
              <w:jc w:val="center"/>
            </w:pPr>
            <w:r>
              <w:rPr>
                <w:b/>
                <w:color w:val="A02040"/>
                <w:sz w:val="18"/>
              </w:rPr>
              <w:t>Diagnóstico enfocado en el problema</w:t>
            </w:r>
          </w:p>
        </w:tc>
      </w:tr>
      <w:tr w:rsidR="00385B87" w14:paraId="4E0DA9FC"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6340F541" w14:textId="77777777" w:rsidR="00385B87" w:rsidRDefault="00000000">
            <w:pPr>
              <w:spacing w:after="0" w:line="259" w:lineRule="auto"/>
              <w:ind w:left="0" w:right="0" w:firstLine="0"/>
              <w:jc w:val="left"/>
            </w:pPr>
            <w:r>
              <w:rPr>
                <w:sz w:val="18"/>
              </w:rPr>
              <w:t>P – (Problema) Etiqueta diagnóstica</w:t>
            </w:r>
          </w:p>
        </w:tc>
      </w:tr>
      <w:tr w:rsidR="00385B87" w14:paraId="76F7AE5D"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7D3F0D8C" w14:textId="77777777" w:rsidR="00385B87" w:rsidRDefault="00000000">
            <w:pPr>
              <w:spacing w:after="0" w:line="259" w:lineRule="auto"/>
              <w:ind w:left="0" w:right="0" w:firstLine="0"/>
              <w:jc w:val="left"/>
            </w:pPr>
            <w:r>
              <w:rPr>
                <w:sz w:val="18"/>
              </w:rPr>
              <w:t>E – (Etiología) Factores relacionados</w:t>
            </w:r>
          </w:p>
        </w:tc>
      </w:tr>
      <w:tr w:rsidR="00385B87" w14:paraId="094C2DB2"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16E92564" w14:textId="77777777" w:rsidR="00385B87" w:rsidRDefault="00000000">
            <w:pPr>
              <w:spacing w:after="0" w:line="259" w:lineRule="auto"/>
              <w:ind w:left="0" w:right="0" w:firstLine="0"/>
              <w:jc w:val="left"/>
            </w:pPr>
            <w:r>
              <w:rPr>
                <w:sz w:val="18"/>
              </w:rPr>
              <w:t>S</w:t>
            </w:r>
            <w:r>
              <w:rPr>
                <w:sz w:val="18"/>
              </w:rPr>
              <w:tab/>
              <w:t>–</w:t>
            </w:r>
            <w:r>
              <w:rPr>
                <w:sz w:val="18"/>
              </w:rPr>
              <w:tab/>
              <w:t>(Sintomatología)</w:t>
            </w:r>
            <w:r>
              <w:rPr>
                <w:sz w:val="18"/>
              </w:rPr>
              <w:tab/>
              <w:t>Características</w:t>
            </w:r>
            <w:r>
              <w:rPr>
                <w:sz w:val="18"/>
              </w:rPr>
              <w:tab/>
              <w:t>definitorias</w:t>
            </w:r>
          </w:p>
        </w:tc>
      </w:tr>
      <w:tr w:rsidR="00385B87" w14:paraId="6DD389CF"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4A81BA43" w14:textId="77777777" w:rsidR="00385B87" w:rsidRDefault="00000000">
            <w:pPr>
              <w:spacing w:after="0" w:line="259" w:lineRule="auto"/>
              <w:ind w:left="0" w:right="0" w:firstLine="0"/>
              <w:jc w:val="left"/>
            </w:pPr>
            <w:r>
              <w:rPr>
                <w:sz w:val="18"/>
              </w:rPr>
              <w:t>Diagnóstico de riesgo</w:t>
            </w:r>
          </w:p>
        </w:tc>
      </w:tr>
      <w:tr w:rsidR="00385B87" w14:paraId="1D7EAC59"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675AB27F" w14:textId="77777777" w:rsidR="00385B87" w:rsidRDefault="00000000">
            <w:pPr>
              <w:spacing w:after="0" w:line="259" w:lineRule="auto"/>
              <w:ind w:left="0" w:right="0" w:firstLine="0"/>
              <w:jc w:val="left"/>
            </w:pPr>
            <w:r>
              <w:rPr>
                <w:sz w:val="18"/>
              </w:rPr>
              <w:t>P – (Problema) Etiqueta diagnóstica</w:t>
            </w:r>
          </w:p>
        </w:tc>
      </w:tr>
      <w:tr w:rsidR="00385B87" w14:paraId="53E0B6EE"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1FA68FA0" w14:textId="77777777" w:rsidR="00385B87" w:rsidRDefault="00000000">
            <w:pPr>
              <w:spacing w:after="0" w:line="259" w:lineRule="auto"/>
              <w:ind w:left="0" w:right="0" w:firstLine="0"/>
              <w:jc w:val="left"/>
            </w:pPr>
            <w:r>
              <w:rPr>
                <w:sz w:val="18"/>
              </w:rPr>
              <w:t xml:space="preserve">E – (Etiología) Factores de riesgo </w:t>
            </w:r>
          </w:p>
        </w:tc>
      </w:tr>
      <w:tr w:rsidR="00385B87" w14:paraId="3AA19B35" w14:textId="77777777">
        <w:trPr>
          <w:trHeight w:val="369"/>
        </w:trPr>
        <w:tc>
          <w:tcPr>
            <w:tcW w:w="4972" w:type="dxa"/>
            <w:tcBorders>
              <w:top w:val="single" w:sz="8" w:space="0" w:color="BE955B"/>
              <w:left w:val="single" w:sz="8" w:space="0" w:color="BE955B"/>
              <w:bottom w:val="single" w:sz="8" w:space="0" w:color="BE955B"/>
              <w:right w:val="single" w:sz="8" w:space="0" w:color="BE955B"/>
            </w:tcBorders>
            <w:shd w:val="clear" w:color="auto" w:fill="E9D9BE"/>
          </w:tcPr>
          <w:p w14:paraId="6ED69F13" w14:textId="77777777" w:rsidR="00385B87" w:rsidRDefault="00000000">
            <w:pPr>
              <w:spacing w:after="0" w:line="259" w:lineRule="auto"/>
              <w:ind w:left="35" w:right="0" w:firstLine="0"/>
              <w:jc w:val="center"/>
            </w:pPr>
            <w:r>
              <w:rPr>
                <w:b/>
                <w:color w:val="A02040"/>
                <w:sz w:val="18"/>
              </w:rPr>
              <w:t>Diagnóstico de promoción de la salud</w:t>
            </w:r>
          </w:p>
        </w:tc>
      </w:tr>
      <w:tr w:rsidR="00385B87" w14:paraId="02D2F643"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64CC0B1B" w14:textId="77777777" w:rsidR="00385B87" w:rsidRDefault="00000000">
            <w:pPr>
              <w:spacing w:after="0" w:line="259" w:lineRule="auto"/>
              <w:ind w:left="0" w:right="0" w:firstLine="0"/>
              <w:jc w:val="left"/>
            </w:pPr>
            <w:r>
              <w:rPr>
                <w:sz w:val="18"/>
              </w:rPr>
              <w:t>P – (Problema) Etiqueta diagnóstica</w:t>
            </w:r>
          </w:p>
        </w:tc>
      </w:tr>
      <w:tr w:rsidR="00385B87" w14:paraId="50B5D584"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723E0795" w14:textId="77777777" w:rsidR="00385B87" w:rsidRDefault="00000000">
            <w:pPr>
              <w:spacing w:after="0" w:line="259" w:lineRule="auto"/>
              <w:ind w:left="0" w:right="0" w:firstLine="0"/>
              <w:jc w:val="left"/>
            </w:pPr>
            <w:r>
              <w:rPr>
                <w:sz w:val="18"/>
              </w:rPr>
              <w:t>S</w:t>
            </w:r>
            <w:r>
              <w:rPr>
                <w:sz w:val="18"/>
              </w:rPr>
              <w:tab/>
              <w:t>–</w:t>
            </w:r>
            <w:r>
              <w:rPr>
                <w:sz w:val="18"/>
              </w:rPr>
              <w:tab/>
              <w:t>(Sintomatología)</w:t>
            </w:r>
            <w:r>
              <w:rPr>
                <w:sz w:val="18"/>
              </w:rPr>
              <w:tab/>
              <w:t>Características</w:t>
            </w:r>
            <w:r>
              <w:rPr>
                <w:sz w:val="18"/>
              </w:rPr>
              <w:tab/>
              <w:t>definitorias</w:t>
            </w:r>
          </w:p>
        </w:tc>
      </w:tr>
      <w:tr w:rsidR="00385B87" w14:paraId="595AD01A" w14:textId="77777777">
        <w:trPr>
          <w:trHeight w:val="334"/>
        </w:trPr>
        <w:tc>
          <w:tcPr>
            <w:tcW w:w="4972" w:type="dxa"/>
            <w:tcBorders>
              <w:top w:val="single" w:sz="8" w:space="0" w:color="BE955B"/>
              <w:left w:val="single" w:sz="8" w:space="0" w:color="BE955B"/>
              <w:bottom w:val="single" w:sz="8" w:space="0" w:color="BE955B"/>
              <w:right w:val="single" w:sz="8" w:space="0" w:color="BE955B"/>
            </w:tcBorders>
            <w:shd w:val="clear" w:color="auto" w:fill="E9D9BE"/>
          </w:tcPr>
          <w:p w14:paraId="6ACD1991" w14:textId="77777777" w:rsidR="00385B87" w:rsidRDefault="00000000">
            <w:pPr>
              <w:spacing w:after="0" w:line="259" w:lineRule="auto"/>
              <w:ind w:left="35" w:right="0" w:firstLine="0"/>
              <w:jc w:val="center"/>
            </w:pPr>
            <w:r>
              <w:rPr>
                <w:b/>
                <w:color w:val="A02040"/>
                <w:sz w:val="18"/>
              </w:rPr>
              <w:t>Diagnósticos de síndrome</w:t>
            </w:r>
          </w:p>
        </w:tc>
      </w:tr>
      <w:tr w:rsidR="00385B87" w14:paraId="5252DEF2"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0BEE5C2D" w14:textId="77777777" w:rsidR="00385B87" w:rsidRDefault="00000000">
            <w:pPr>
              <w:spacing w:after="0" w:line="259" w:lineRule="auto"/>
              <w:ind w:left="0" w:right="0" w:firstLine="0"/>
              <w:jc w:val="left"/>
            </w:pPr>
            <w:r>
              <w:rPr>
                <w:sz w:val="18"/>
              </w:rPr>
              <w:t>P – (Problema) Etiqueta diagnóstica</w:t>
            </w:r>
          </w:p>
        </w:tc>
      </w:tr>
      <w:tr w:rsidR="00385B87" w14:paraId="3C36B2E7"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503FD762" w14:textId="77777777" w:rsidR="00385B87" w:rsidRDefault="00000000">
            <w:pPr>
              <w:spacing w:after="0" w:line="259" w:lineRule="auto"/>
              <w:ind w:left="0" w:right="0" w:firstLine="0"/>
              <w:jc w:val="left"/>
            </w:pPr>
            <w:r>
              <w:rPr>
                <w:sz w:val="18"/>
              </w:rPr>
              <w:t>E – (Etiología) Factores relacionados</w:t>
            </w:r>
          </w:p>
        </w:tc>
      </w:tr>
      <w:tr w:rsidR="00385B87" w14:paraId="7C87EB7E" w14:textId="77777777">
        <w:trPr>
          <w:trHeight w:val="334"/>
        </w:trPr>
        <w:tc>
          <w:tcPr>
            <w:tcW w:w="4972" w:type="dxa"/>
            <w:tcBorders>
              <w:top w:val="single" w:sz="8" w:space="0" w:color="BE955B"/>
              <w:left w:val="single" w:sz="8" w:space="0" w:color="BE955B"/>
              <w:bottom w:val="single" w:sz="8" w:space="0" w:color="BE955B"/>
              <w:right w:val="single" w:sz="8" w:space="0" w:color="BE955B"/>
            </w:tcBorders>
          </w:tcPr>
          <w:p w14:paraId="197A1BC4" w14:textId="77777777" w:rsidR="00385B87" w:rsidRDefault="00000000">
            <w:pPr>
              <w:spacing w:after="0" w:line="259" w:lineRule="auto"/>
              <w:ind w:left="0" w:right="0" w:firstLine="0"/>
              <w:jc w:val="left"/>
            </w:pPr>
            <w:r>
              <w:rPr>
                <w:sz w:val="18"/>
              </w:rPr>
              <w:t>S</w:t>
            </w:r>
            <w:r>
              <w:rPr>
                <w:sz w:val="18"/>
              </w:rPr>
              <w:tab/>
              <w:t>–</w:t>
            </w:r>
            <w:r>
              <w:rPr>
                <w:sz w:val="18"/>
              </w:rPr>
              <w:tab/>
              <w:t>(Sintomatología)</w:t>
            </w:r>
            <w:r>
              <w:rPr>
                <w:sz w:val="18"/>
              </w:rPr>
              <w:tab/>
              <w:t>Características</w:t>
            </w:r>
            <w:r>
              <w:rPr>
                <w:sz w:val="18"/>
              </w:rPr>
              <w:tab/>
              <w:t>definitorias</w:t>
            </w:r>
          </w:p>
        </w:tc>
      </w:tr>
    </w:tbl>
    <w:p w14:paraId="056230F2" w14:textId="77777777" w:rsidR="00385B87" w:rsidRDefault="00000000">
      <w:pPr>
        <w:spacing w:after="242" w:line="248" w:lineRule="auto"/>
        <w:ind w:left="-5" w:right="0"/>
        <w:jc w:val="left"/>
      </w:pPr>
      <w:r>
        <w:rPr>
          <w:b/>
          <w:sz w:val="18"/>
        </w:rPr>
        <w:t>Nota:</w:t>
      </w:r>
      <w:r>
        <w:rPr>
          <w:sz w:val="18"/>
        </w:rPr>
        <w:t xml:space="preserve"> En el cuadro se aprecian los componentes de los diferentes tipos de diagnósticos enfermeros de la NANDA-I</w:t>
      </w:r>
    </w:p>
    <w:p w14:paraId="22FC643F" w14:textId="77777777" w:rsidR="00385B87" w:rsidRDefault="00000000">
      <w:pPr>
        <w:ind w:left="1150" w:right="0"/>
      </w:pPr>
      <w:r>
        <w:lastRenderedPageBreak/>
        <w:t>Las etiquetas o conceptos diagnósticos determinarán los resultados sensibles a la práctica de enfermería y los factores relacionados determinan las intervenciones de enfermería. Una vez resueltos o minimizados los factores relacionados, la sintomatología en la persona, la familia, el cuidador, el grupo o la comunidad disminuirán o se resolverán progresivamente y se conocerán los resultados alcanzados.</w:t>
      </w:r>
    </w:p>
    <w:p w14:paraId="479E7E6E" w14:textId="77777777" w:rsidR="00385B87" w:rsidRDefault="00000000">
      <w:pPr>
        <w:ind w:left="1150" w:right="0"/>
      </w:pPr>
      <w:r>
        <w:t>Derivado de la etapa de valoración y del diagnóstico de enfermería se lleva a cabo la tercera etapa del proceso enfermero incluido en este modelo de cuidado, siendo la etapa donde se desarrolla el PCE compuesto por la etapa de planeación, ejecución y evaluación.</w:t>
      </w:r>
    </w:p>
    <w:p w14:paraId="26652EFC" w14:textId="77777777" w:rsidR="00385B87" w:rsidRDefault="00000000">
      <w:pPr>
        <w:pStyle w:val="Ttulo3"/>
        <w:spacing w:after="148" w:line="264" w:lineRule="auto"/>
        <w:ind w:left="470" w:right="0"/>
      </w:pPr>
      <w:bookmarkStart w:id="20" w:name="_Toc104138"/>
      <w:r>
        <w:t>4.5.4. Etapa</w:t>
      </w:r>
      <w:r>
        <w:tab/>
        <w:t>3</w:t>
      </w:r>
      <w:r>
        <w:tab/>
        <w:t>del</w:t>
      </w:r>
      <w:r>
        <w:tab/>
        <w:t>PAE:</w:t>
      </w:r>
      <w:r>
        <w:tab/>
        <w:t>Planeación/Planificación</w:t>
      </w:r>
      <w:bookmarkEnd w:id="20"/>
    </w:p>
    <w:p w14:paraId="12C8380A" w14:textId="77777777" w:rsidR="00385B87" w:rsidRDefault="00000000">
      <w:pPr>
        <w:ind w:left="1150" w:right="0"/>
      </w:pPr>
      <w:r>
        <w:t>Durante la etapa de planeación, de acuerdo con Alfaro-Lefevre (2014), se elabora el PCE y consiste en la elaboración de estrategias diseñadas para reforzar las respuestas humanas del cliente sano o para evitar, reducir o corregir</w:t>
      </w:r>
      <w:r>
        <w:tab/>
        <w:t>las</w:t>
      </w:r>
      <w:r>
        <w:tab/>
        <w:t>respuestas</w:t>
      </w:r>
      <w:r>
        <w:tab/>
        <w:t>de</w:t>
      </w:r>
      <w:r>
        <w:tab/>
        <w:t>la</w:t>
      </w:r>
      <w:r>
        <w:tab/>
        <w:t>persona</w:t>
      </w:r>
      <w:r>
        <w:tab/>
        <w:t>enferma</w:t>
      </w:r>
      <w:r>
        <w:tab/>
        <w:t>identificadas</w:t>
      </w:r>
      <w:r>
        <w:tab/>
        <w:t>en</w:t>
      </w:r>
      <w:r>
        <w:tab/>
        <w:t>el</w:t>
      </w:r>
      <w:r>
        <w:tab/>
        <w:t>diagnóstico</w:t>
      </w:r>
      <w:r>
        <w:tab/>
        <w:t>de enfermería. Esta etapa comienza después de la formulación del diagnóstico y concluye con la documentación del plan de cuidado. En ella se distinguen</w:t>
      </w:r>
      <w:r>
        <w:tab/>
        <w:t>cuatro</w:t>
      </w:r>
      <w:r>
        <w:tab/>
        <w:t>fases,</w:t>
      </w:r>
      <w:r>
        <w:tab/>
        <w:t>a)</w:t>
      </w:r>
      <w:r>
        <w:tab/>
        <w:t>establecimiento</w:t>
      </w:r>
      <w:r>
        <w:tab/>
        <w:t>de</w:t>
      </w:r>
      <w:r>
        <w:tab/>
        <w:t>prioridades,</w:t>
      </w:r>
      <w:r>
        <w:tab/>
        <w:t>b)</w:t>
      </w:r>
      <w:r>
        <w:tab/>
        <w:t>identificación</w:t>
      </w:r>
      <w:r>
        <w:tab/>
        <w:t xml:space="preserve">de resultados esperados, c) determinación de intervenciones de enfermería, </w:t>
      </w:r>
    </w:p>
    <w:p w14:paraId="261A9DD8" w14:textId="77777777" w:rsidR="00385B87" w:rsidRDefault="00385B87">
      <w:pPr>
        <w:sectPr w:rsidR="00385B87">
          <w:headerReference w:type="even" r:id="rId23"/>
          <w:headerReference w:type="default" r:id="rId24"/>
          <w:footerReference w:type="even" r:id="rId25"/>
          <w:footerReference w:type="default" r:id="rId26"/>
          <w:headerReference w:type="first" r:id="rId27"/>
          <w:footerReference w:type="first" r:id="rId28"/>
          <w:pgSz w:w="12240" w:h="15840"/>
          <w:pgMar w:top="1417" w:right="1416" w:bottom="1452" w:left="1417" w:header="622" w:footer="403" w:gutter="0"/>
          <w:cols w:space="720"/>
        </w:sectPr>
      </w:pPr>
    </w:p>
    <w:p w14:paraId="66262283" w14:textId="77777777" w:rsidR="00385B87" w:rsidRDefault="00000000">
      <w:pPr>
        <w:ind w:left="1150" w:right="0"/>
      </w:pPr>
      <w:r>
        <w:lastRenderedPageBreak/>
        <w:t xml:space="preserve">d) documentación del plan </w:t>
      </w:r>
      <w:r>
        <w:rPr>
          <w:b/>
        </w:rPr>
        <w:t>(tabla 4).</w:t>
      </w:r>
      <w:r>
        <w:t xml:space="preserve"> Esta etapa se lleva a cabo a través del pensamiento crítico de la enfermera y posteriormente se documenta en los registros clínicos. </w:t>
      </w:r>
    </w:p>
    <w:p w14:paraId="6006DA86" w14:textId="77777777" w:rsidR="00385B87" w:rsidRDefault="00000000">
      <w:pPr>
        <w:ind w:left="1150" w:right="0"/>
      </w:pPr>
      <w:r>
        <w:t>Los resultados sensibles a la práctica de enfermería (actuales, esperados y alcanzados) indican los cambios que sucederán en la persona cuidada una vez que se han ejecutado las intervenciones de enfermería, para ello, la enfermera utiliza la taxonomía NOC. Las intervenciones de enfermería describen la forma en que el profesional ejecuta acciones con fundamento científico</w:t>
      </w:r>
      <w:r>
        <w:tab/>
        <w:t>que</w:t>
      </w:r>
      <w:r>
        <w:tab/>
        <w:t>contribuyen</w:t>
      </w:r>
      <w:r>
        <w:tab/>
        <w:t>a</w:t>
      </w:r>
      <w:r>
        <w:tab/>
        <w:t>alcanzar</w:t>
      </w:r>
      <w:r>
        <w:tab/>
        <w:t>los</w:t>
      </w:r>
      <w:r>
        <w:tab/>
        <w:t>resultados</w:t>
      </w:r>
      <w:r>
        <w:tab/>
        <w:t>esperados,</w:t>
      </w:r>
      <w:r>
        <w:tab/>
        <w:t>para</w:t>
      </w:r>
      <w:r>
        <w:tab/>
        <w:t>ello,</w:t>
      </w:r>
      <w:r>
        <w:tab/>
        <w:t>es</w:t>
      </w:r>
      <w:r>
        <w:tab/>
        <w:t>necesario hacer uso de la taxonomía NIC.</w:t>
      </w:r>
    </w:p>
    <w:p w14:paraId="01FA25D8" w14:textId="77777777" w:rsidR="00385B87" w:rsidRDefault="00000000">
      <w:pPr>
        <w:pStyle w:val="Ttulo6"/>
        <w:ind w:left="1135"/>
      </w:pPr>
      <w:r>
        <w:t>Establecimiento de prioridades</w:t>
      </w:r>
    </w:p>
    <w:p w14:paraId="748A76CE" w14:textId="77777777" w:rsidR="00385B87" w:rsidRDefault="00000000">
      <w:pPr>
        <w:ind w:left="1150" w:right="0"/>
      </w:pPr>
      <w:r>
        <w:t>El profesional de enfermería aplica sus capacidades, cognitivas, interpersonales</w:t>
      </w:r>
      <w:r>
        <w:tab/>
        <w:t>y</w:t>
      </w:r>
      <w:r>
        <w:tab/>
        <w:t>técnicas,</w:t>
      </w:r>
      <w:r>
        <w:tab/>
        <w:t>para</w:t>
      </w:r>
      <w:r>
        <w:tab/>
        <w:t>identificar</w:t>
      </w:r>
      <w:r>
        <w:tab/>
        <w:t>el</w:t>
      </w:r>
      <w:r>
        <w:tab/>
        <w:t>orden</w:t>
      </w:r>
      <w:r>
        <w:tab/>
        <w:t>en</w:t>
      </w:r>
      <w:r>
        <w:tab/>
        <w:t>que</w:t>
      </w:r>
      <w:r>
        <w:tab/>
        <w:t>deberá</w:t>
      </w:r>
      <w:r>
        <w:tab/>
        <w:t>realizar</w:t>
      </w:r>
      <w:r>
        <w:tab/>
        <w:t>las</w:t>
      </w:r>
      <w:r>
        <w:tab/>
        <w:t>intervenciones de enfermería, para lo cual es necesario considerar varios aspectos como son, la percepción de prioridades del propio paciente, el estado actual de salud, el plan general del tratamiento y las posibles complicaciones.</w:t>
      </w:r>
    </w:p>
    <w:p w14:paraId="7EFCA489" w14:textId="77777777" w:rsidR="00385B87" w:rsidRDefault="00000000">
      <w:pPr>
        <w:pStyle w:val="Ttulo6"/>
        <w:ind w:left="1135"/>
      </w:pPr>
      <w:r>
        <w:t>Establecimiento de resultados esperados</w:t>
      </w:r>
    </w:p>
    <w:p w14:paraId="3D411BAC" w14:textId="77777777" w:rsidR="00385B87" w:rsidRDefault="00000000">
      <w:pPr>
        <w:ind w:left="1150" w:right="0"/>
      </w:pPr>
      <w:r>
        <w:t xml:space="preserve">Para planear los resultados esperados, se utiliza la taxonomía de la </w:t>
      </w:r>
      <w:proofErr w:type="spellStart"/>
      <w:r>
        <w:t>Nursing</w:t>
      </w:r>
      <w:proofErr w:type="spellEnd"/>
      <w:r>
        <w:t xml:space="preserve"> </w:t>
      </w:r>
      <w:proofErr w:type="spellStart"/>
      <w:r>
        <w:t>Outcomes</w:t>
      </w:r>
      <w:proofErr w:type="spellEnd"/>
      <w:r>
        <w:tab/>
      </w:r>
      <w:proofErr w:type="spellStart"/>
      <w:r>
        <w:t>Classification</w:t>
      </w:r>
      <w:proofErr w:type="spellEnd"/>
      <w:r>
        <w:tab/>
        <w:t>(NOC)</w:t>
      </w:r>
      <w:r>
        <w:tab/>
        <w:t>(Moorhead,</w:t>
      </w:r>
      <w:r>
        <w:tab/>
        <w:t>et</w:t>
      </w:r>
      <w:r>
        <w:tab/>
        <w:t>al.,</w:t>
      </w:r>
      <w:r>
        <w:tab/>
        <w:t>2019),</w:t>
      </w:r>
      <w:r>
        <w:tab/>
        <w:t>es</w:t>
      </w:r>
      <w:r>
        <w:tab/>
        <w:t>importante</w:t>
      </w:r>
      <w:r>
        <w:tab/>
        <w:t>señalar que esta taxonomía es utilizada a nivel internacional por lo que los profesionales de enfermería en México utilizarán sólo aquellos resultados esperados e indicadores de la taxonomía, que se adapten al contexto del país, así como al ámbito legal vigente y características propias de la institución donde se esté brindando el cuidado. Es preciso tomar en consideración la</w:t>
      </w:r>
      <w:r>
        <w:tab/>
        <w:t>NORMA</w:t>
      </w:r>
      <w:r>
        <w:tab/>
        <w:t>Oficial</w:t>
      </w:r>
      <w:r>
        <w:tab/>
        <w:t>Mexicana</w:t>
      </w:r>
      <w:r>
        <w:tab/>
        <w:t>NOM-019-SSA3-2013,</w:t>
      </w:r>
      <w:r>
        <w:tab/>
        <w:t>para</w:t>
      </w:r>
      <w:r>
        <w:tab/>
        <w:t>la</w:t>
      </w:r>
      <w:r>
        <w:tab/>
        <w:t>práctica</w:t>
      </w:r>
      <w:r>
        <w:tab/>
        <w:t>de</w:t>
      </w:r>
      <w:r>
        <w:tab/>
        <w:t>enfermería en el Sistema Nacional de Salud que establece las funciones, disposiciones y reglamento del profesional de enfermería en este país y la NORMA Oficial</w:t>
      </w:r>
      <w:r>
        <w:tab/>
        <w:t>Mexicana</w:t>
      </w:r>
      <w:r>
        <w:tab/>
        <w:t>NOM-004-SSA3-2012,</w:t>
      </w:r>
      <w:r>
        <w:tab/>
        <w:t>del</w:t>
      </w:r>
      <w:r>
        <w:tab/>
        <w:t>expediente</w:t>
      </w:r>
      <w:r>
        <w:tab/>
        <w:t>clínico</w:t>
      </w:r>
      <w:r>
        <w:tab/>
        <w:t>que</w:t>
      </w:r>
      <w:r>
        <w:tab/>
        <w:t>establece</w:t>
      </w:r>
      <w:r>
        <w:tab/>
        <w:t xml:space="preserve">las disposiciones, criterios, objetivos y obligaciones del expediente clínico en México, entre otras. </w:t>
      </w:r>
    </w:p>
    <w:p w14:paraId="05CF71BA" w14:textId="77777777" w:rsidR="00385B87" w:rsidRDefault="00000000">
      <w:pPr>
        <w:ind w:left="1150" w:right="0"/>
      </w:pPr>
      <w:r>
        <w:t>La taxonomía NOC incluye los indicadores que permitirán medir el logro alcanzado y las escalas de puntuación diana que permiten evaluar los resultados. El uso de la taxonomía NOC conduce y guía al personal de enfermería hacia la consecución de metas para ayudar al paciente a conservar y/o mejorar su salud o en su caso tener una muerte digna. La documentación de la puntuación diana actual, esperada y alcanzada contribuye a la toma de decisiones acertadas y oportunas que redundan en la mejora continua de la atención y la calidad en el cuidado.</w:t>
      </w:r>
    </w:p>
    <w:p w14:paraId="024A90B1" w14:textId="77777777" w:rsidR="00385B87" w:rsidRDefault="00000000">
      <w:pPr>
        <w:spacing w:after="175" w:line="264" w:lineRule="auto"/>
        <w:ind w:left="1135" w:right="0"/>
        <w:jc w:val="left"/>
      </w:pPr>
      <w:r>
        <w:rPr>
          <w:b/>
          <w:i/>
        </w:rPr>
        <w:lastRenderedPageBreak/>
        <w:t>Determinación de intervenciones de enfermería.</w:t>
      </w:r>
    </w:p>
    <w:p w14:paraId="019D788C" w14:textId="77777777" w:rsidR="00385B87" w:rsidRDefault="00000000">
      <w:pPr>
        <w:ind w:left="1150" w:right="0"/>
      </w:pPr>
      <w:r>
        <w:t>Para la determinación de las intervenciones y actividades de enfermería, se utilizará</w:t>
      </w:r>
      <w:r>
        <w:tab/>
        <w:t>la</w:t>
      </w:r>
      <w:r>
        <w:tab/>
        <w:t>taxonomía</w:t>
      </w:r>
      <w:r>
        <w:tab/>
        <w:t>de</w:t>
      </w:r>
      <w:r>
        <w:tab/>
        <w:t>la</w:t>
      </w:r>
      <w:r>
        <w:tab/>
      </w:r>
      <w:proofErr w:type="spellStart"/>
      <w:r>
        <w:t>Nursing</w:t>
      </w:r>
      <w:proofErr w:type="spellEnd"/>
      <w:r>
        <w:tab/>
      </w:r>
      <w:proofErr w:type="spellStart"/>
      <w:r>
        <w:t>Intervention</w:t>
      </w:r>
      <w:proofErr w:type="spellEnd"/>
      <w:r>
        <w:tab/>
      </w:r>
      <w:proofErr w:type="spellStart"/>
      <w:r>
        <w:t>Classification</w:t>
      </w:r>
      <w:proofErr w:type="spellEnd"/>
      <w:r>
        <w:t>,</w:t>
      </w:r>
      <w:r>
        <w:tab/>
        <w:t>(NIC)</w:t>
      </w:r>
      <w:r>
        <w:tab/>
        <w:t>(Butcher,</w:t>
      </w:r>
      <w:r>
        <w:tab/>
        <w:t>2019),</w:t>
      </w:r>
      <w:r>
        <w:tab/>
        <w:t>esta</w:t>
      </w:r>
      <w:r>
        <w:tab/>
        <w:t>clasificación</w:t>
      </w:r>
      <w:r>
        <w:tab/>
        <w:t>es</w:t>
      </w:r>
      <w:r>
        <w:tab/>
        <w:t>utilizada</w:t>
      </w:r>
      <w:r>
        <w:tab/>
        <w:t>por</w:t>
      </w:r>
      <w:r>
        <w:tab/>
        <w:t>enfermeras</w:t>
      </w:r>
      <w:r>
        <w:tab/>
        <w:t>a</w:t>
      </w:r>
      <w:r>
        <w:tab/>
        <w:t>nivel</w:t>
      </w:r>
      <w:r>
        <w:tab/>
        <w:t xml:space="preserve">internacional por lo que en México se utilizarán sólo las intervenciones y actividades que se puedan realizar con la práctica independiente, es decir, que se adapten al contexto legal vigente del país,  en cumplimiento con los estándares internacionales como son las Metas Internacionales para la Seguridad del Paciente y el Código Deontológico del Consejo Internacional de Enfermería (CIE, 2012). </w:t>
      </w:r>
    </w:p>
    <w:p w14:paraId="112646B7" w14:textId="77777777" w:rsidR="00385B87" w:rsidRDefault="00000000">
      <w:pPr>
        <w:ind w:left="1150" w:right="0"/>
      </w:pPr>
      <w:r>
        <w:t>La estructura actual de los planes de Cuidado de Enfermería emplea un lenguaje universal estandarizado que le permite ser reproducible y comparable, por ello utiliza la taxonomía II de NANDA-I de diagnósticos de enfermería como base para la selección de resultados e intervenciones (utilizando las taxonomías NIC-NOC). La conjunción de estos tres elementos en un formato y su aplicación en el escenario clínico y comunitario hace factible demostrar la efectividad de los cuidados e incluso, medir su calidad. El análisis de los resultados esperados a través de indicadores pertinentes utilizando métodos cualitativos y cuantitativos permite valorar la idoneidad y la efectividad de las intervenciones para resolver cada uno de los problemas de salud reales o de riesgo explícitos en los diagnósticos de enfermería (López-Morales y Barrera-Cruz, 2016). Es por esto, que es necesario el uso de lenguajes estandarizados de enfermería que representa la aplicación práctica de la EBE y que constituyen un espacio de oportunidad para una práctica profesional que responda a las necesidades de las personas que reciben cuidados (Orellana-</w:t>
      </w:r>
      <w:proofErr w:type="spellStart"/>
      <w:r>
        <w:t>Yañez</w:t>
      </w:r>
      <w:proofErr w:type="spellEnd"/>
      <w:r>
        <w:t xml:space="preserve"> y Paravic-Klijn, 2007). </w:t>
      </w:r>
    </w:p>
    <w:p w14:paraId="04739945" w14:textId="77777777" w:rsidR="00385B87" w:rsidRDefault="00000000">
      <w:pPr>
        <w:pStyle w:val="Ttulo6"/>
        <w:ind w:left="1135"/>
      </w:pPr>
      <w:r>
        <w:t>Documentación del Plan de Cuidados</w:t>
      </w:r>
    </w:p>
    <w:p w14:paraId="61CB94A8" w14:textId="77777777" w:rsidR="00385B87" w:rsidRDefault="00000000">
      <w:pPr>
        <w:ind w:left="1150" w:right="0"/>
      </w:pPr>
      <w:r>
        <w:t xml:space="preserve">El Plan de Cuidados de Enfermería es un instrumento para documentar y comunicar la situación de la persona de cuidado, los resultados que se esperan obtener, las estrategias, las intervenciones y la evaluación. En México la documentación del plan de cuidados es individualizada, es decir, este tipo de planes permite evidenciar los diagnósticos enfermeros, los resultados esperados, indicadores de resultado, las intervenciones y las actividades de enfermería para cada persona en particular y posteriormente ejecutar los registros de enfermería. Cada área e institución de salud, contará con formatos de registro donde las enfermeras puedan evidenciar el desarrollo y aplicación del modelo de cuidado en la atención de individuos, familias, grupos y comunidad, en el </w:t>
      </w:r>
      <w:r>
        <w:rPr>
          <w:b/>
        </w:rPr>
        <w:t>anexo 1</w:t>
      </w:r>
      <w:r>
        <w:t xml:space="preserve"> se encuentra una lista con los elementos básicos que debería incluir los registros de enfermería considerando la normatividad vigente y la propuesta del modelo.</w:t>
      </w:r>
    </w:p>
    <w:p w14:paraId="5A12E3F4" w14:textId="77777777" w:rsidR="00385B87" w:rsidRDefault="00000000">
      <w:pPr>
        <w:ind w:left="1150" w:right="0"/>
      </w:pPr>
      <w:r>
        <w:lastRenderedPageBreak/>
        <w:t>Los registros de enfermería son fundamentales, debido al aumento de las situaciones médico-legales, frente a las cuales es indispensable contar con un respaldo del trabajo realizado, respaldo que, idealmente, debe ser legible y oportuno.  Como se ha descrito, los registros clínicos son la recopilación de datos del paciente, relacionados con su salud y con su enfermedad, contienen observaciones, consideraciones, resultados de exámenes, diagnósticos de enfermería, información de los fármacos administrados y todos los datos que se originan en las acciones que el equipo de cuidado de la salud, realiza en los pacientes, los cuales deben ser legibles y de fácil acceso; favorecer la comunicación entre los componentes del equipo de salud; y permitir que se les</w:t>
      </w:r>
      <w:r>
        <w:tab/>
        <w:t>analice</w:t>
      </w:r>
      <w:r>
        <w:tab/>
        <w:t>con</w:t>
      </w:r>
      <w:r>
        <w:tab/>
        <w:t>fines</w:t>
      </w:r>
      <w:r>
        <w:tab/>
        <w:t>estadísticos</w:t>
      </w:r>
      <w:r>
        <w:tab/>
        <w:t>y</w:t>
      </w:r>
      <w:r>
        <w:tab/>
        <w:t>de</w:t>
      </w:r>
      <w:r>
        <w:tab/>
        <w:t>investigación.</w:t>
      </w:r>
      <w:r>
        <w:tab/>
      </w:r>
    </w:p>
    <w:p w14:paraId="21BFDB6A" w14:textId="77777777" w:rsidR="00385B87" w:rsidRDefault="00000000">
      <w:pPr>
        <w:ind w:left="1150" w:right="0"/>
      </w:pPr>
      <w:r>
        <w:t>En el aspecto clínico, las notas de enfermería deben ser uniformes, lo que permite apoyar al profesional en la mejor toma de decisiones basadas en evidencia</w:t>
      </w:r>
      <w:r>
        <w:tab/>
        <w:t>y</w:t>
      </w:r>
      <w:r>
        <w:tab/>
        <w:t>a</w:t>
      </w:r>
      <w:r>
        <w:tab/>
        <w:t>partir</w:t>
      </w:r>
      <w:r>
        <w:tab/>
        <w:t>de</w:t>
      </w:r>
      <w:r>
        <w:tab/>
        <w:t>ello</w:t>
      </w:r>
      <w:r>
        <w:tab/>
        <w:t>identificar</w:t>
      </w:r>
      <w:r>
        <w:tab/>
        <w:t>la</w:t>
      </w:r>
      <w:r>
        <w:tab/>
        <w:t>efectividad</w:t>
      </w:r>
      <w:r>
        <w:tab/>
        <w:t>en</w:t>
      </w:r>
      <w:r>
        <w:tab/>
        <w:t>el</w:t>
      </w:r>
      <w:r>
        <w:tab/>
        <w:t>cuidado.</w:t>
      </w:r>
      <w:r>
        <w:tab/>
        <w:t>Mientras</w:t>
      </w:r>
      <w:r>
        <w:tab/>
        <w:t>que,</w:t>
      </w:r>
      <w:r>
        <w:tab/>
        <w:t>a las personas receptoras del cuidado representa una fuente de información de su estado de salud y un apoyo para la toma de decisiones en salud.</w:t>
      </w:r>
    </w:p>
    <w:p w14:paraId="585127D4" w14:textId="77777777" w:rsidR="00385B87" w:rsidRDefault="00000000">
      <w:pPr>
        <w:ind w:left="1150" w:right="0"/>
      </w:pPr>
      <w:r>
        <w:t>El</w:t>
      </w:r>
      <w:r>
        <w:tab/>
        <w:t>registro</w:t>
      </w:r>
      <w:r>
        <w:tab/>
        <w:t>permite</w:t>
      </w:r>
      <w:r>
        <w:tab/>
        <w:t>identificar</w:t>
      </w:r>
      <w:r>
        <w:tab/>
        <w:t>al</w:t>
      </w:r>
      <w:r>
        <w:tab/>
        <w:t>personal</w:t>
      </w:r>
      <w:r>
        <w:tab/>
        <w:t>que</w:t>
      </w:r>
      <w:r>
        <w:tab/>
        <w:t>estuvo</w:t>
      </w:r>
      <w:r>
        <w:tab/>
        <w:t>a</w:t>
      </w:r>
      <w:r>
        <w:tab/>
        <w:t>cargo</w:t>
      </w:r>
      <w:r>
        <w:tab/>
        <w:t>de</w:t>
      </w:r>
      <w:r>
        <w:tab/>
        <w:t>un</w:t>
      </w:r>
      <w:r>
        <w:tab/>
        <w:t>paciente</w:t>
      </w:r>
      <w:r>
        <w:tab/>
        <w:t>determinado, evaluar la oportunidad de la atención y realizar la vigilancia de enfermería (por ejemplo, en primer nivel permite medir la adherencia al tratamiento terapéutico, así como la reducción o limitación de complicaciones, mientras</w:t>
      </w:r>
      <w:r>
        <w:tab/>
        <w:t>que</w:t>
      </w:r>
      <w:r>
        <w:tab/>
        <w:t>en</w:t>
      </w:r>
      <w:r>
        <w:tab/>
        <w:t>el</w:t>
      </w:r>
      <w:r>
        <w:tab/>
        <w:t>segundo</w:t>
      </w:r>
      <w:r>
        <w:tab/>
        <w:t>y</w:t>
      </w:r>
      <w:r>
        <w:tab/>
        <w:t>tercer</w:t>
      </w:r>
      <w:r>
        <w:tab/>
        <w:t>nivel</w:t>
      </w:r>
      <w:r>
        <w:tab/>
        <w:t>permite</w:t>
      </w:r>
      <w:r>
        <w:tab/>
        <w:t>identificar</w:t>
      </w:r>
      <w:r>
        <w:tab/>
        <w:t>la</w:t>
      </w:r>
      <w:r>
        <w:tab/>
        <w:t>permanencia del catéter urinario en los pacientes, etc.).</w:t>
      </w:r>
    </w:p>
    <w:p w14:paraId="3C71E44E" w14:textId="77777777" w:rsidR="00385B87" w:rsidRDefault="00000000">
      <w:pPr>
        <w:ind w:left="1150" w:right="0"/>
      </w:pPr>
      <w:r>
        <w:t>Además, es una herramienta atenuante o esclarecedora de los procesos clínicos ante los eventos adversos o centinela.</w:t>
      </w:r>
    </w:p>
    <w:p w14:paraId="78505A93" w14:textId="77777777" w:rsidR="00385B87" w:rsidRDefault="00000000">
      <w:pPr>
        <w:ind w:left="1150" w:right="0"/>
      </w:pPr>
      <w:r>
        <w:t>Frente al contexto de la Enfermería de Práctica Avanzada y con la buena gestión del Rol Ampliado de Enfermería, la documentación del plan de cuidados</w:t>
      </w:r>
      <w:r>
        <w:tab/>
        <w:t>y</w:t>
      </w:r>
      <w:r>
        <w:tab/>
        <w:t>los</w:t>
      </w:r>
      <w:r>
        <w:tab/>
        <w:t>registros</w:t>
      </w:r>
      <w:r>
        <w:tab/>
        <w:t>adecuados,</w:t>
      </w:r>
      <w:r>
        <w:tab/>
        <w:t>permitirán</w:t>
      </w:r>
      <w:r>
        <w:tab/>
        <w:t>identificar</w:t>
      </w:r>
      <w:r>
        <w:tab/>
        <w:t>la</w:t>
      </w:r>
      <w:r>
        <w:tab/>
        <w:t>evidencia</w:t>
      </w:r>
      <w:r>
        <w:tab/>
        <w:t>científica de las intervenciones de enfermería, el personal contribuye de manera sustancial en el ámbito de la atención primaria de la salud, por lo que al documentar el plan de cuidados de manera adecuada, se cuenta con otro elemento para reconocer el valor del personal de enfermería en la aplicación de los programas de salud, en la disminución de la morbilidad en comunidad, en el proceso de integración profesional, en la utilización de la investigación</w:t>
      </w:r>
      <w:r>
        <w:tab/>
        <w:t>basada</w:t>
      </w:r>
      <w:r>
        <w:tab/>
        <w:t>en</w:t>
      </w:r>
      <w:r>
        <w:tab/>
        <w:t>evidencia</w:t>
      </w:r>
      <w:r>
        <w:tab/>
        <w:t>científica,</w:t>
      </w:r>
      <w:r>
        <w:tab/>
        <w:t>en</w:t>
      </w:r>
      <w:r>
        <w:tab/>
        <w:t>la</w:t>
      </w:r>
      <w:r>
        <w:tab/>
        <w:t>construcción</w:t>
      </w:r>
      <w:r>
        <w:tab/>
        <w:t>de</w:t>
      </w:r>
      <w:r>
        <w:tab/>
        <w:t>una</w:t>
      </w:r>
      <w:r>
        <w:tab/>
        <w:t xml:space="preserve">nueva estructura del sistema de salud que favorezca la práctica de enfermería hacia la ciencia del cuidado, evidenciando el importante papel que desempeña en el ámbito de la salud, a través de este modelo de </w:t>
      </w:r>
      <w:r>
        <w:lastRenderedPageBreak/>
        <w:t>cuidado integral. De allí surge la importancia, de que las instituciones de atención de salud, desde la gestión, participen asertivamente en el diseño de hojas de registro donde se puedan documentar todos los elementos de la metodología de proceso de enfermería y donde se establezca de forma patente, el registro de la implementación de este modelo en su totalidad.</w:t>
      </w:r>
    </w:p>
    <w:p w14:paraId="3DAFBC3A" w14:textId="77777777" w:rsidR="00385B87" w:rsidRDefault="00000000">
      <w:pPr>
        <w:pStyle w:val="Ttulo7"/>
        <w:ind w:left="17"/>
      </w:pPr>
      <w:r>
        <w:t>Tabla 4. Ejemplo de la etapa de planeación para elaborar el plan de cuidados de enfermería</w:t>
      </w:r>
    </w:p>
    <w:tbl>
      <w:tblPr>
        <w:tblStyle w:val="TableGrid"/>
        <w:tblW w:w="9385" w:type="dxa"/>
        <w:tblInd w:w="10" w:type="dxa"/>
        <w:tblCellMar>
          <w:top w:w="80" w:type="dxa"/>
          <w:left w:w="80" w:type="dxa"/>
          <w:bottom w:w="0" w:type="dxa"/>
          <w:right w:w="35" w:type="dxa"/>
        </w:tblCellMar>
        <w:tblLook w:val="04A0" w:firstRow="1" w:lastRow="0" w:firstColumn="1" w:lastColumn="0" w:noHBand="0" w:noVBand="1"/>
      </w:tblPr>
      <w:tblGrid>
        <w:gridCol w:w="1420"/>
        <w:gridCol w:w="1176"/>
        <w:gridCol w:w="1705"/>
        <w:gridCol w:w="1816"/>
        <w:gridCol w:w="1383"/>
        <w:gridCol w:w="1885"/>
      </w:tblGrid>
      <w:tr w:rsidR="00385B87" w14:paraId="34E4CB6B" w14:textId="77777777">
        <w:trPr>
          <w:trHeight w:val="699"/>
        </w:trPr>
        <w:tc>
          <w:tcPr>
            <w:tcW w:w="142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19D4DC9B" w14:textId="77777777" w:rsidR="00385B87" w:rsidRDefault="00000000">
            <w:pPr>
              <w:spacing w:after="0" w:line="259" w:lineRule="auto"/>
              <w:ind w:left="0" w:right="0" w:firstLine="0"/>
              <w:jc w:val="center"/>
            </w:pPr>
            <w:r>
              <w:rPr>
                <w:b/>
                <w:color w:val="A02040"/>
                <w:sz w:val="16"/>
              </w:rPr>
              <w:t>Diagnóstico de enfermería</w:t>
            </w:r>
          </w:p>
        </w:tc>
        <w:tc>
          <w:tcPr>
            <w:tcW w:w="1270"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161FF07E" w14:textId="77777777" w:rsidR="00385B87" w:rsidRDefault="00000000">
            <w:pPr>
              <w:spacing w:after="0" w:line="259" w:lineRule="auto"/>
              <w:ind w:left="0" w:right="0" w:firstLine="0"/>
              <w:jc w:val="center"/>
            </w:pPr>
            <w:r>
              <w:rPr>
                <w:b/>
                <w:color w:val="A02040"/>
                <w:sz w:val="16"/>
              </w:rPr>
              <w:t>Resultado esperado</w:t>
            </w:r>
          </w:p>
        </w:tc>
        <w:tc>
          <w:tcPr>
            <w:tcW w:w="1497"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6259BE81" w14:textId="77777777" w:rsidR="00385B87" w:rsidRDefault="00000000">
            <w:pPr>
              <w:spacing w:after="0" w:line="259" w:lineRule="auto"/>
              <w:ind w:left="0" w:right="0" w:firstLine="0"/>
              <w:jc w:val="center"/>
            </w:pPr>
            <w:r>
              <w:rPr>
                <w:b/>
                <w:color w:val="A02040"/>
                <w:sz w:val="16"/>
              </w:rPr>
              <w:t>Indicador del resultado</w:t>
            </w:r>
          </w:p>
        </w:tc>
        <w:tc>
          <w:tcPr>
            <w:tcW w:w="1582"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27EE4590" w14:textId="77777777" w:rsidR="00385B87" w:rsidRDefault="00000000">
            <w:pPr>
              <w:spacing w:after="0" w:line="259" w:lineRule="auto"/>
              <w:ind w:left="0" w:right="0" w:firstLine="0"/>
              <w:jc w:val="center"/>
            </w:pPr>
            <w:r>
              <w:rPr>
                <w:b/>
                <w:color w:val="A02040"/>
                <w:sz w:val="16"/>
              </w:rPr>
              <w:t>Escala de medición</w:t>
            </w:r>
          </w:p>
        </w:tc>
        <w:tc>
          <w:tcPr>
            <w:tcW w:w="1536"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7AEF71F6" w14:textId="77777777" w:rsidR="00385B87" w:rsidRDefault="00000000">
            <w:pPr>
              <w:spacing w:after="0" w:line="259" w:lineRule="auto"/>
              <w:ind w:left="0" w:right="0" w:firstLine="0"/>
              <w:jc w:val="center"/>
            </w:pPr>
            <w:r>
              <w:rPr>
                <w:b/>
                <w:color w:val="A02040"/>
                <w:sz w:val="16"/>
              </w:rPr>
              <w:t>Puntuación diana</w:t>
            </w:r>
          </w:p>
        </w:tc>
        <w:tc>
          <w:tcPr>
            <w:tcW w:w="2076" w:type="dxa"/>
            <w:tcBorders>
              <w:top w:val="single" w:sz="8" w:space="0" w:color="BE955B"/>
              <w:left w:val="single" w:sz="8" w:space="0" w:color="BE955B"/>
              <w:bottom w:val="single" w:sz="8" w:space="0" w:color="BE955B"/>
              <w:right w:val="single" w:sz="8" w:space="0" w:color="BE955B"/>
            </w:tcBorders>
            <w:shd w:val="clear" w:color="auto" w:fill="E9D9BE"/>
          </w:tcPr>
          <w:p w14:paraId="4EF3E39A" w14:textId="77777777" w:rsidR="00385B87" w:rsidRDefault="00000000">
            <w:pPr>
              <w:spacing w:after="0" w:line="236" w:lineRule="auto"/>
              <w:ind w:left="0" w:right="0" w:firstLine="0"/>
              <w:jc w:val="center"/>
            </w:pPr>
            <w:r>
              <w:rPr>
                <w:b/>
                <w:color w:val="A02040"/>
                <w:sz w:val="16"/>
              </w:rPr>
              <w:t xml:space="preserve">Intervenciones/ actividades de </w:t>
            </w:r>
          </w:p>
          <w:p w14:paraId="7D6F60E2" w14:textId="77777777" w:rsidR="00385B87" w:rsidRDefault="00000000">
            <w:pPr>
              <w:spacing w:after="0" w:line="259" w:lineRule="auto"/>
              <w:ind w:left="0" w:right="45" w:firstLine="0"/>
              <w:jc w:val="center"/>
            </w:pPr>
            <w:r>
              <w:rPr>
                <w:b/>
                <w:color w:val="A02040"/>
                <w:sz w:val="16"/>
              </w:rPr>
              <w:t>enfermería</w:t>
            </w:r>
          </w:p>
        </w:tc>
      </w:tr>
      <w:tr w:rsidR="00385B87" w14:paraId="5FD8F66F" w14:textId="77777777">
        <w:trPr>
          <w:trHeight w:val="11216"/>
        </w:trPr>
        <w:tc>
          <w:tcPr>
            <w:tcW w:w="1424" w:type="dxa"/>
            <w:tcBorders>
              <w:top w:val="single" w:sz="8" w:space="0" w:color="BE955B"/>
              <w:left w:val="single" w:sz="8" w:space="0" w:color="BE955B"/>
              <w:bottom w:val="single" w:sz="8" w:space="0" w:color="BE955B"/>
              <w:right w:val="single" w:sz="8" w:space="0" w:color="BE955B"/>
            </w:tcBorders>
          </w:tcPr>
          <w:p w14:paraId="485C9187" w14:textId="77777777" w:rsidR="00385B87" w:rsidRDefault="00000000">
            <w:pPr>
              <w:spacing w:after="0" w:line="259" w:lineRule="auto"/>
              <w:ind w:left="0" w:right="0" w:firstLine="0"/>
              <w:jc w:val="left"/>
            </w:pPr>
            <w:r>
              <w:rPr>
                <w:b/>
                <w:sz w:val="14"/>
              </w:rPr>
              <w:lastRenderedPageBreak/>
              <w:t xml:space="preserve">Etiqueta </w:t>
            </w:r>
          </w:p>
          <w:p w14:paraId="2247B0BA" w14:textId="77777777" w:rsidR="00385B87" w:rsidRDefault="00000000">
            <w:pPr>
              <w:spacing w:after="0" w:line="259" w:lineRule="auto"/>
              <w:ind w:left="0" w:right="0" w:firstLine="0"/>
              <w:jc w:val="left"/>
            </w:pPr>
            <w:r>
              <w:rPr>
                <w:b/>
                <w:sz w:val="14"/>
              </w:rPr>
              <w:t>(Problema-P)</w:t>
            </w:r>
          </w:p>
          <w:p w14:paraId="33538A64" w14:textId="77777777" w:rsidR="00385B87" w:rsidRDefault="00000000">
            <w:pPr>
              <w:spacing w:after="0" w:line="236" w:lineRule="auto"/>
              <w:ind w:left="0" w:right="177" w:firstLine="0"/>
              <w:jc w:val="left"/>
            </w:pPr>
            <w:r>
              <w:rPr>
                <w:sz w:val="14"/>
              </w:rPr>
              <w:t xml:space="preserve">Estilo de vida sedentario (00168) </w:t>
            </w:r>
            <w:r>
              <w:rPr>
                <w:b/>
                <w:sz w:val="14"/>
              </w:rPr>
              <w:t>Factores relacionados (Causas-E)</w:t>
            </w:r>
          </w:p>
          <w:p w14:paraId="26F0E85C" w14:textId="77777777" w:rsidR="00385B87" w:rsidRDefault="00000000">
            <w:pPr>
              <w:spacing w:after="0" w:line="236" w:lineRule="auto"/>
              <w:ind w:left="0" w:right="57" w:firstLine="0"/>
              <w:jc w:val="left"/>
            </w:pPr>
            <w:r>
              <w:rPr>
                <w:sz w:val="14"/>
              </w:rPr>
              <w:t>Conocimiento insuficiente</w:t>
            </w:r>
            <w:r>
              <w:rPr>
                <w:sz w:val="14"/>
              </w:rPr>
              <w:tab/>
              <w:t>sobre</w:t>
            </w:r>
            <w:r>
              <w:rPr>
                <w:sz w:val="14"/>
              </w:rPr>
              <w:tab/>
              <w:t>los</w:t>
            </w:r>
            <w:r>
              <w:rPr>
                <w:sz w:val="14"/>
              </w:rPr>
              <w:tab/>
              <w:t>beneficios</w:t>
            </w:r>
            <w:r>
              <w:rPr>
                <w:sz w:val="14"/>
              </w:rPr>
              <w:tab/>
              <w:t>del</w:t>
            </w:r>
            <w:r>
              <w:rPr>
                <w:sz w:val="14"/>
              </w:rPr>
              <w:tab/>
              <w:t>ejercicio físico Entrenamiento insuficiente</w:t>
            </w:r>
            <w:r>
              <w:rPr>
                <w:sz w:val="14"/>
              </w:rPr>
              <w:tab/>
              <w:t xml:space="preserve">para realizar el ejercicio Interés </w:t>
            </w:r>
          </w:p>
          <w:p w14:paraId="030ED696" w14:textId="77777777" w:rsidR="00385B87" w:rsidRDefault="00000000">
            <w:pPr>
              <w:spacing w:after="0" w:line="236" w:lineRule="auto"/>
              <w:ind w:left="0" w:right="0" w:firstLine="0"/>
              <w:jc w:val="left"/>
            </w:pPr>
            <w:r>
              <w:rPr>
                <w:sz w:val="14"/>
              </w:rPr>
              <w:t>insuficiente</w:t>
            </w:r>
            <w:r>
              <w:rPr>
                <w:sz w:val="14"/>
              </w:rPr>
              <w:tab/>
              <w:t>en</w:t>
            </w:r>
            <w:r>
              <w:rPr>
                <w:sz w:val="14"/>
              </w:rPr>
              <w:tab/>
              <w:t>la</w:t>
            </w:r>
            <w:r>
              <w:rPr>
                <w:sz w:val="14"/>
              </w:rPr>
              <w:tab/>
              <w:t>actividad física Motivación insuficiente</w:t>
            </w:r>
            <w:r>
              <w:rPr>
                <w:sz w:val="14"/>
              </w:rPr>
              <w:tab/>
              <w:t>para</w:t>
            </w:r>
            <w:r>
              <w:rPr>
                <w:sz w:val="14"/>
              </w:rPr>
              <w:tab/>
              <w:t xml:space="preserve">realizar actividad </w:t>
            </w:r>
          </w:p>
          <w:p w14:paraId="6B4ADEB4" w14:textId="77777777" w:rsidR="00385B87" w:rsidRDefault="00000000">
            <w:pPr>
              <w:spacing w:after="0" w:line="259" w:lineRule="auto"/>
              <w:ind w:left="0" w:right="0" w:firstLine="0"/>
              <w:jc w:val="left"/>
            </w:pPr>
            <w:r>
              <w:rPr>
                <w:sz w:val="14"/>
              </w:rPr>
              <w:t>física</w:t>
            </w:r>
          </w:p>
          <w:p w14:paraId="324E91A9" w14:textId="77777777" w:rsidR="00385B87" w:rsidRDefault="00000000">
            <w:pPr>
              <w:spacing w:after="0" w:line="259" w:lineRule="auto"/>
              <w:ind w:left="0" w:right="0" w:firstLine="0"/>
              <w:jc w:val="left"/>
            </w:pPr>
            <w:r>
              <w:rPr>
                <w:sz w:val="14"/>
              </w:rPr>
              <w:t>Recursos insuficientes</w:t>
            </w:r>
            <w:r>
              <w:rPr>
                <w:sz w:val="14"/>
              </w:rPr>
              <w:tab/>
              <w:t>para</w:t>
            </w:r>
            <w:r>
              <w:rPr>
                <w:sz w:val="14"/>
              </w:rPr>
              <w:tab/>
              <w:t>realizar actividad física</w:t>
            </w:r>
          </w:p>
        </w:tc>
        <w:tc>
          <w:tcPr>
            <w:tcW w:w="1270" w:type="dxa"/>
            <w:tcBorders>
              <w:top w:val="single" w:sz="8" w:space="0" w:color="BE955B"/>
              <w:left w:val="single" w:sz="8" w:space="0" w:color="BE955B"/>
              <w:bottom w:val="single" w:sz="8" w:space="0" w:color="BE955B"/>
              <w:right w:val="single" w:sz="8" w:space="0" w:color="BE955B"/>
            </w:tcBorders>
          </w:tcPr>
          <w:p w14:paraId="0B36CAF4" w14:textId="77777777" w:rsidR="00385B87" w:rsidRDefault="00000000">
            <w:pPr>
              <w:spacing w:after="2520" w:line="236" w:lineRule="auto"/>
              <w:ind w:left="0" w:right="0" w:firstLine="0"/>
              <w:jc w:val="left"/>
            </w:pPr>
            <w:r>
              <w:rPr>
                <w:sz w:val="14"/>
              </w:rPr>
              <w:t xml:space="preserve">2013 </w:t>
            </w:r>
            <w:proofErr w:type="gramStart"/>
            <w:r>
              <w:rPr>
                <w:sz w:val="14"/>
              </w:rPr>
              <w:t>Equilibrio</w:t>
            </w:r>
            <w:proofErr w:type="gramEnd"/>
            <w:r>
              <w:rPr>
                <w:sz w:val="14"/>
              </w:rPr>
              <w:t xml:space="preserve"> en el estilo de vida</w:t>
            </w:r>
          </w:p>
          <w:p w14:paraId="50149BDA" w14:textId="77777777" w:rsidR="00385B87" w:rsidRDefault="00000000">
            <w:pPr>
              <w:spacing w:after="0" w:line="259" w:lineRule="auto"/>
              <w:ind w:left="0" w:right="0" w:firstLine="0"/>
              <w:jc w:val="left"/>
            </w:pPr>
            <w:r>
              <w:rPr>
                <w:sz w:val="14"/>
              </w:rPr>
              <w:t xml:space="preserve">1855 </w:t>
            </w:r>
          </w:p>
          <w:p w14:paraId="41ABD04A" w14:textId="77777777" w:rsidR="00385B87" w:rsidRDefault="00000000">
            <w:pPr>
              <w:spacing w:after="0" w:line="259" w:lineRule="auto"/>
              <w:ind w:left="0" w:right="0" w:firstLine="0"/>
              <w:jc w:val="left"/>
            </w:pPr>
            <w:r>
              <w:rPr>
                <w:sz w:val="14"/>
              </w:rPr>
              <w:t>Conocimiento estilo de vida saludable</w:t>
            </w:r>
          </w:p>
        </w:tc>
        <w:tc>
          <w:tcPr>
            <w:tcW w:w="1497" w:type="dxa"/>
            <w:tcBorders>
              <w:top w:val="single" w:sz="8" w:space="0" w:color="BE955B"/>
              <w:left w:val="single" w:sz="8" w:space="0" w:color="BE955B"/>
              <w:bottom w:val="single" w:sz="8" w:space="0" w:color="BE955B"/>
              <w:right w:val="single" w:sz="8" w:space="0" w:color="BE955B"/>
            </w:tcBorders>
          </w:tcPr>
          <w:p w14:paraId="77627568" w14:textId="77777777" w:rsidR="00385B87" w:rsidRDefault="00000000">
            <w:pPr>
              <w:spacing w:after="0" w:line="236" w:lineRule="auto"/>
              <w:ind w:left="160" w:right="209" w:hanging="160"/>
            </w:pPr>
            <w:r>
              <w:rPr>
                <w:sz w:val="14"/>
              </w:rPr>
              <w:t xml:space="preserve">■ Reconoce la necesidad de actividades de </w:t>
            </w:r>
          </w:p>
          <w:p w14:paraId="173EFE69" w14:textId="77777777" w:rsidR="00385B87" w:rsidRDefault="00000000">
            <w:pPr>
              <w:spacing w:after="57" w:line="236" w:lineRule="auto"/>
              <w:ind w:left="160" w:right="0" w:firstLine="0"/>
              <w:jc w:val="left"/>
            </w:pPr>
            <w:r>
              <w:rPr>
                <w:sz w:val="14"/>
              </w:rPr>
              <w:t xml:space="preserve">la </w:t>
            </w:r>
            <w:proofErr w:type="gramStart"/>
            <w:r>
              <w:rPr>
                <w:sz w:val="14"/>
              </w:rPr>
              <w:t>vida equilibradas</w:t>
            </w:r>
            <w:proofErr w:type="gramEnd"/>
          </w:p>
          <w:p w14:paraId="66B2BDB6" w14:textId="77777777" w:rsidR="00385B87" w:rsidRDefault="00000000">
            <w:pPr>
              <w:spacing w:after="57" w:line="236" w:lineRule="auto"/>
              <w:ind w:left="160" w:right="63" w:hanging="160"/>
            </w:pPr>
            <w:r>
              <w:rPr>
                <w:sz w:val="14"/>
              </w:rPr>
              <w:t>■ Identifica</w:t>
            </w:r>
            <w:r>
              <w:rPr>
                <w:sz w:val="14"/>
              </w:rPr>
              <w:tab/>
              <w:t>las</w:t>
            </w:r>
            <w:r>
              <w:rPr>
                <w:sz w:val="14"/>
              </w:rPr>
              <w:tab/>
              <w:t xml:space="preserve">fortalezas personales </w:t>
            </w:r>
          </w:p>
          <w:p w14:paraId="7224D877" w14:textId="77777777" w:rsidR="00385B87" w:rsidRDefault="00000000">
            <w:pPr>
              <w:spacing w:after="57" w:line="236" w:lineRule="auto"/>
              <w:ind w:left="160" w:right="103" w:hanging="160"/>
            </w:pPr>
            <w:r>
              <w:rPr>
                <w:sz w:val="14"/>
              </w:rPr>
              <w:t xml:space="preserve">■ Utiliza estrategias para equilibrar el trabajo y los roles familiares </w:t>
            </w:r>
          </w:p>
          <w:p w14:paraId="0A9135E9" w14:textId="77777777" w:rsidR="00385B87" w:rsidRDefault="00000000">
            <w:pPr>
              <w:spacing w:after="0" w:line="236" w:lineRule="auto"/>
              <w:ind w:left="160" w:right="160" w:hanging="160"/>
            </w:pPr>
            <w:r>
              <w:rPr>
                <w:sz w:val="14"/>
              </w:rPr>
              <w:t xml:space="preserve">■ Utiliza estrategias para adaptarse a las diferentes responsabilidades </w:t>
            </w:r>
          </w:p>
          <w:p w14:paraId="7FCDD5AD" w14:textId="77777777" w:rsidR="00385B87" w:rsidRDefault="00000000">
            <w:pPr>
              <w:spacing w:after="40" w:line="259" w:lineRule="auto"/>
              <w:ind w:left="160" w:right="0" w:firstLine="0"/>
              <w:jc w:val="left"/>
            </w:pPr>
            <w:r>
              <w:rPr>
                <w:sz w:val="14"/>
              </w:rPr>
              <w:t>del rol</w:t>
            </w:r>
          </w:p>
          <w:p w14:paraId="168B4A3B" w14:textId="77777777" w:rsidR="00385B87" w:rsidRDefault="00000000">
            <w:pPr>
              <w:spacing w:after="57" w:line="236" w:lineRule="auto"/>
              <w:ind w:left="160" w:right="115" w:hanging="160"/>
            </w:pPr>
            <w:r>
              <w:rPr>
                <w:sz w:val="14"/>
              </w:rPr>
              <w:t>■ Participa en actividades que promuevan el crecimiento personal</w:t>
            </w:r>
          </w:p>
          <w:p w14:paraId="78AB80FD" w14:textId="77777777" w:rsidR="00385B87" w:rsidRDefault="00000000">
            <w:pPr>
              <w:spacing w:after="57" w:line="236" w:lineRule="auto"/>
              <w:ind w:left="160" w:right="54" w:hanging="160"/>
            </w:pPr>
            <w:r>
              <w:rPr>
                <w:sz w:val="14"/>
              </w:rPr>
              <w:t>■ Participa en actividades compatibles con valores personales</w:t>
            </w:r>
          </w:p>
          <w:p w14:paraId="668055A8" w14:textId="77777777" w:rsidR="00385B87" w:rsidRDefault="00000000">
            <w:pPr>
              <w:spacing w:after="57" w:line="236" w:lineRule="auto"/>
              <w:ind w:left="160" w:right="92" w:hanging="160"/>
            </w:pPr>
            <w:r>
              <w:rPr>
                <w:sz w:val="14"/>
              </w:rPr>
              <w:t>■ Estrategias para mantener una dieta saludable</w:t>
            </w:r>
          </w:p>
          <w:p w14:paraId="6462EFA9" w14:textId="77777777" w:rsidR="00385B87" w:rsidRDefault="00000000">
            <w:pPr>
              <w:spacing w:after="57" w:line="236" w:lineRule="auto"/>
              <w:ind w:left="160" w:right="261" w:hanging="160"/>
            </w:pPr>
            <w:r>
              <w:rPr>
                <w:sz w:val="14"/>
              </w:rPr>
              <w:t>■ Importancia del agua para la adecuada hidratación</w:t>
            </w:r>
          </w:p>
          <w:p w14:paraId="42911A3C" w14:textId="77777777" w:rsidR="00385B87" w:rsidRDefault="00000000">
            <w:pPr>
              <w:spacing w:after="57" w:line="236" w:lineRule="auto"/>
              <w:ind w:left="160" w:right="0" w:hanging="160"/>
            </w:pPr>
            <w:r>
              <w:rPr>
                <w:sz w:val="14"/>
              </w:rPr>
              <w:t>■ Beneficios</w:t>
            </w:r>
            <w:r>
              <w:rPr>
                <w:sz w:val="14"/>
              </w:rPr>
              <w:tab/>
              <w:t>del</w:t>
            </w:r>
            <w:r>
              <w:rPr>
                <w:sz w:val="14"/>
              </w:rPr>
              <w:tab/>
              <w:t>ejercicio regular</w:t>
            </w:r>
          </w:p>
          <w:p w14:paraId="53A84297" w14:textId="77777777" w:rsidR="00385B87" w:rsidRDefault="00000000">
            <w:pPr>
              <w:spacing w:after="0" w:line="259" w:lineRule="auto"/>
              <w:ind w:left="160" w:right="91" w:hanging="160"/>
            </w:pPr>
            <w:r>
              <w:rPr>
                <w:sz w:val="14"/>
              </w:rPr>
              <w:t>■ Importancia de estar físicamente activo</w:t>
            </w:r>
          </w:p>
        </w:tc>
        <w:tc>
          <w:tcPr>
            <w:tcW w:w="1582" w:type="dxa"/>
            <w:tcBorders>
              <w:top w:val="single" w:sz="8" w:space="0" w:color="BE955B"/>
              <w:left w:val="single" w:sz="8" w:space="0" w:color="BE955B"/>
              <w:bottom w:val="single" w:sz="8" w:space="0" w:color="BE955B"/>
              <w:right w:val="single" w:sz="8" w:space="0" w:color="BE955B"/>
            </w:tcBorders>
          </w:tcPr>
          <w:p w14:paraId="790F900A" w14:textId="77777777" w:rsidR="00385B87" w:rsidRDefault="00000000">
            <w:pPr>
              <w:numPr>
                <w:ilvl w:val="0"/>
                <w:numId w:val="4"/>
              </w:numPr>
              <w:spacing w:after="0" w:line="236" w:lineRule="auto"/>
              <w:ind w:right="0" w:hanging="180"/>
              <w:jc w:val="left"/>
            </w:pPr>
            <w:r>
              <w:rPr>
                <w:sz w:val="14"/>
              </w:rPr>
              <w:t>Nunca demostrado</w:t>
            </w:r>
          </w:p>
          <w:p w14:paraId="6515D321" w14:textId="77777777" w:rsidR="00385B87" w:rsidRDefault="00000000">
            <w:pPr>
              <w:numPr>
                <w:ilvl w:val="0"/>
                <w:numId w:val="4"/>
              </w:numPr>
              <w:spacing w:after="0" w:line="236" w:lineRule="auto"/>
              <w:ind w:right="0" w:hanging="180"/>
              <w:jc w:val="left"/>
            </w:pPr>
            <w:r>
              <w:rPr>
                <w:sz w:val="14"/>
              </w:rPr>
              <w:t>Raramente demostrado</w:t>
            </w:r>
          </w:p>
          <w:p w14:paraId="115190CD" w14:textId="77777777" w:rsidR="00385B87" w:rsidRDefault="00000000">
            <w:pPr>
              <w:numPr>
                <w:ilvl w:val="0"/>
                <w:numId w:val="4"/>
              </w:numPr>
              <w:spacing w:after="0" w:line="259" w:lineRule="auto"/>
              <w:ind w:right="0" w:hanging="180"/>
              <w:jc w:val="left"/>
            </w:pPr>
            <w:r>
              <w:rPr>
                <w:sz w:val="14"/>
              </w:rPr>
              <w:t xml:space="preserve">A veces </w:t>
            </w:r>
          </w:p>
          <w:p w14:paraId="012CCCF6" w14:textId="77777777" w:rsidR="00385B87" w:rsidRDefault="00000000">
            <w:pPr>
              <w:spacing w:after="0" w:line="259" w:lineRule="auto"/>
              <w:ind w:left="180" w:right="0" w:firstLine="0"/>
              <w:jc w:val="left"/>
            </w:pPr>
            <w:r>
              <w:rPr>
                <w:sz w:val="14"/>
              </w:rPr>
              <w:t>demostrado</w:t>
            </w:r>
          </w:p>
          <w:p w14:paraId="2EBFAD98" w14:textId="77777777" w:rsidR="00385B87" w:rsidRDefault="00000000">
            <w:pPr>
              <w:numPr>
                <w:ilvl w:val="0"/>
                <w:numId w:val="4"/>
              </w:numPr>
              <w:spacing w:after="0" w:line="236" w:lineRule="auto"/>
              <w:ind w:right="0" w:hanging="180"/>
              <w:jc w:val="left"/>
            </w:pPr>
            <w:r>
              <w:rPr>
                <w:sz w:val="14"/>
              </w:rPr>
              <w:t>Frecuentemente demostrado</w:t>
            </w:r>
          </w:p>
          <w:p w14:paraId="0A736ADA" w14:textId="77777777" w:rsidR="00385B87" w:rsidRDefault="00000000">
            <w:pPr>
              <w:numPr>
                <w:ilvl w:val="0"/>
                <w:numId w:val="4"/>
              </w:numPr>
              <w:spacing w:after="1680" w:line="236" w:lineRule="auto"/>
              <w:ind w:right="0" w:hanging="180"/>
              <w:jc w:val="left"/>
            </w:pPr>
            <w:r>
              <w:rPr>
                <w:sz w:val="14"/>
              </w:rPr>
              <w:t>Siempre demostrado</w:t>
            </w:r>
          </w:p>
          <w:p w14:paraId="08D6E8E1" w14:textId="77777777" w:rsidR="00385B87" w:rsidRDefault="00000000">
            <w:pPr>
              <w:spacing w:after="0" w:line="236" w:lineRule="auto"/>
              <w:ind w:left="0" w:right="328" w:firstLine="0"/>
              <w:jc w:val="left"/>
            </w:pPr>
            <w:r>
              <w:rPr>
                <w:sz w:val="14"/>
              </w:rPr>
              <w:t>1. Ningún conocimiento 2. Conocimiento escaso</w:t>
            </w:r>
          </w:p>
          <w:p w14:paraId="37B0B9FF" w14:textId="77777777" w:rsidR="00385B87" w:rsidRDefault="00000000">
            <w:pPr>
              <w:numPr>
                <w:ilvl w:val="0"/>
                <w:numId w:val="5"/>
              </w:numPr>
              <w:spacing w:after="0" w:line="236" w:lineRule="auto"/>
              <w:ind w:right="0" w:firstLine="0"/>
              <w:jc w:val="left"/>
            </w:pPr>
            <w:r>
              <w:rPr>
                <w:sz w:val="14"/>
              </w:rPr>
              <w:t>Conocimiento moderado</w:t>
            </w:r>
          </w:p>
          <w:p w14:paraId="11DC3AF4" w14:textId="77777777" w:rsidR="00385B87" w:rsidRDefault="00000000">
            <w:pPr>
              <w:numPr>
                <w:ilvl w:val="0"/>
                <w:numId w:val="5"/>
              </w:numPr>
              <w:spacing w:after="0" w:line="236" w:lineRule="auto"/>
              <w:ind w:right="0" w:firstLine="0"/>
              <w:jc w:val="left"/>
            </w:pPr>
            <w:r>
              <w:rPr>
                <w:sz w:val="14"/>
              </w:rPr>
              <w:t>Conocimiento sustancial</w:t>
            </w:r>
          </w:p>
          <w:p w14:paraId="48CE4D33" w14:textId="77777777" w:rsidR="00385B87" w:rsidRDefault="00000000">
            <w:pPr>
              <w:numPr>
                <w:ilvl w:val="0"/>
                <w:numId w:val="5"/>
              </w:numPr>
              <w:spacing w:after="0" w:line="259" w:lineRule="auto"/>
              <w:ind w:right="0" w:firstLine="0"/>
              <w:jc w:val="left"/>
            </w:pPr>
            <w:r>
              <w:rPr>
                <w:sz w:val="14"/>
              </w:rPr>
              <w:t>Conocimiento extenso</w:t>
            </w:r>
          </w:p>
        </w:tc>
        <w:tc>
          <w:tcPr>
            <w:tcW w:w="1536" w:type="dxa"/>
            <w:tcBorders>
              <w:top w:val="single" w:sz="8" w:space="0" w:color="BE955B"/>
              <w:left w:val="single" w:sz="8" w:space="0" w:color="BE955B"/>
              <w:bottom w:val="single" w:sz="8" w:space="0" w:color="BE955B"/>
              <w:right w:val="single" w:sz="8" w:space="0" w:color="BE955B"/>
            </w:tcBorders>
          </w:tcPr>
          <w:p w14:paraId="2D747DF6" w14:textId="77777777" w:rsidR="00385B87" w:rsidRDefault="00000000">
            <w:pPr>
              <w:spacing w:after="0" w:line="236" w:lineRule="auto"/>
              <w:ind w:left="0" w:right="0" w:firstLine="0"/>
              <w:jc w:val="left"/>
            </w:pPr>
            <w:r>
              <w:rPr>
                <w:sz w:val="14"/>
              </w:rPr>
              <w:t xml:space="preserve">Cada indicador tendrá una puntuación </w:t>
            </w:r>
          </w:p>
          <w:p w14:paraId="69111770" w14:textId="77777777" w:rsidR="00385B87" w:rsidRDefault="00000000">
            <w:pPr>
              <w:spacing w:after="0" w:line="259" w:lineRule="auto"/>
              <w:ind w:left="0" w:right="0" w:firstLine="0"/>
              <w:jc w:val="left"/>
            </w:pPr>
            <w:r>
              <w:rPr>
                <w:sz w:val="14"/>
              </w:rPr>
              <w:t xml:space="preserve">correspondiente a </w:t>
            </w:r>
          </w:p>
          <w:p w14:paraId="4FBD120E" w14:textId="77777777" w:rsidR="00385B87" w:rsidRDefault="00000000">
            <w:pPr>
              <w:spacing w:after="168" w:line="236" w:lineRule="auto"/>
              <w:ind w:left="0" w:right="0" w:firstLine="0"/>
              <w:jc w:val="left"/>
            </w:pPr>
            <w:r>
              <w:rPr>
                <w:sz w:val="14"/>
              </w:rPr>
              <w:t>la valoración inicial, basada en la escala de medición que sirve para evaluar el resultado esperado y el resultado alcanzado.</w:t>
            </w:r>
          </w:p>
          <w:p w14:paraId="236A9248" w14:textId="77777777" w:rsidR="00385B87" w:rsidRDefault="00000000">
            <w:pPr>
              <w:spacing w:after="0" w:line="236" w:lineRule="auto"/>
              <w:ind w:left="0" w:right="60" w:firstLine="0"/>
              <w:jc w:val="left"/>
            </w:pPr>
            <w:r>
              <w:rPr>
                <w:sz w:val="14"/>
              </w:rPr>
              <w:t>Ambos puntajes solo pueden ser determinados en la atención individualizada a la persona, familia o</w:t>
            </w:r>
          </w:p>
          <w:p w14:paraId="4A7A9CE9" w14:textId="77777777" w:rsidR="00385B87" w:rsidRDefault="00000000">
            <w:pPr>
              <w:spacing w:after="168" w:line="236" w:lineRule="auto"/>
              <w:ind w:left="0" w:right="41" w:firstLine="0"/>
              <w:jc w:val="left"/>
            </w:pPr>
            <w:r>
              <w:rPr>
                <w:sz w:val="14"/>
              </w:rPr>
              <w:t>comunidad expresada en los registros clínicos de enfermería.</w:t>
            </w:r>
          </w:p>
          <w:p w14:paraId="5CE27ECB" w14:textId="77777777" w:rsidR="00385B87" w:rsidRDefault="00000000">
            <w:pPr>
              <w:spacing w:after="0" w:line="259" w:lineRule="auto"/>
              <w:ind w:left="0" w:right="116" w:firstLine="0"/>
              <w:jc w:val="left"/>
            </w:pPr>
            <w:r>
              <w:rPr>
                <w:sz w:val="14"/>
              </w:rPr>
              <w:t>Las intervenciones de enfermería se planean para mantener la puntuación e idealmente aumentarla.</w:t>
            </w:r>
          </w:p>
        </w:tc>
        <w:tc>
          <w:tcPr>
            <w:tcW w:w="2076" w:type="dxa"/>
            <w:tcBorders>
              <w:top w:val="single" w:sz="8" w:space="0" w:color="BE955B"/>
              <w:left w:val="single" w:sz="8" w:space="0" w:color="BE955B"/>
              <w:bottom w:val="single" w:sz="8" w:space="0" w:color="BE955B"/>
              <w:right w:val="single" w:sz="8" w:space="0" w:color="BE955B"/>
            </w:tcBorders>
          </w:tcPr>
          <w:p w14:paraId="78271E04" w14:textId="77777777" w:rsidR="00385B87" w:rsidRDefault="00000000">
            <w:pPr>
              <w:spacing w:after="0" w:line="236" w:lineRule="auto"/>
              <w:ind w:left="0" w:right="243" w:firstLine="0"/>
              <w:jc w:val="left"/>
            </w:pPr>
            <w:r>
              <w:rPr>
                <w:sz w:val="14"/>
              </w:rPr>
              <w:t xml:space="preserve">5612 </w:t>
            </w:r>
            <w:proofErr w:type="gramStart"/>
            <w:r>
              <w:rPr>
                <w:sz w:val="14"/>
              </w:rPr>
              <w:t>Enseñanza</w:t>
            </w:r>
            <w:proofErr w:type="gramEnd"/>
            <w:r>
              <w:rPr>
                <w:sz w:val="14"/>
              </w:rPr>
              <w:t>/ejercicio prescrito Actividades:</w:t>
            </w:r>
          </w:p>
          <w:p w14:paraId="0FB76B5A" w14:textId="77777777" w:rsidR="00385B87" w:rsidRDefault="00000000">
            <w:pPr>
              <w:spacing w:after="0" w:line="236" w:lineRule="auto"/>
              <w:ind w:left="0" w:right="62" w:firstLine="0"/>
              <w:jc w:val="left"/>
            </w:pPr>
            <w:r>
              <w:rPr>
                <w:sz w:val="14"/>
              </w:rPr>
              <w:t>Evaluar las limitaciones fisiológicas</w:t>
            </w:r>
            <w:r>
              <w:rPr>
                <w:sz w:val="14"/>
              </w:rPr>
              <w:tab/>
              <w:t>y</w:t>
            </w:r>
            <w:r>
              <w:rPr>
                <w:sz w:val="14"/>
              </w:rPr>
              <w:tab/>
              <w:t>psicológicas</w:t>
            </w:r>
            <w:r>
              <w:rPr>
                <w:sz w:val="14"/>
              </w:rPr>
              <w:tab/>
              <w:t xml:space="preserve">del paciente </w:t>
            </w:r>
            <w:proofErr w:type="spellStart"/>
            <w:r>
              <w:rPr>
                <w:sz w:val="14"/>
              </w:rPr>
              <w:t>asi</w:t>
            </w:r>
            <w:proofErr w:type="spellEnd"/>
            <w:r>
              <w:rPr>
                <w:sz w:val="14"/>
              </w:rPr>
              <w:t xml:space="preserve"> como su condición y nivel cultural. Informar al paciente del propósito</w:t>
            </w:r>
            <w:r>
              <w:rPr>
                <w:sz w:val="14"/>
              </w:rPr>
              <w:tab/>
              <w:t>y</w:t>
            </w:r>
            <w:r>
              <w:rPr>
                <w:sz w:val="14"/>
              </w:rPr>
              <w:tab/>
              <w:t>beneficios</w:t>
            </w:r>
            <w:r>
              <w:rPr>
                <w:sz w:val="14"/>
              </w:rPr>
              <w:tab/>
              <w:t>del</w:t>
            </w:r>
            <w:r>
              <w:rPr>
                <w:sz w:val="14"/>
              </w:rPr>
              <w:tab/>
              <w:t>ejercicio prescrito Ayudar al paciente a marcarse objetivos para un aumento lento y constante del ejercicio</w:t>
            </w:r>
          </w:p>
          <w:p w14:paraId="0A9E24C1" w14:textId="77777777" w:rsidR="00385B87" w:rsidRDefault="00000000">
            <w:pPr>
              <w:spacing w:after="0" w:line="236" w:lineRule="auto"/>
              <w:ind w:left="0" w:right="0" w:firstLine="0"/>
              <w:jc w:val="left"/>
            </w:pPr>
            <w:r>
              <w:rPr>
                <w:sz w:val="14"/>
              </w:rPr>
              <w:t>Enseñar al paciente a realizar ejercicio prescrito. Informar al paciente acerca de actividades apropiadas en función de su estado físico.</w:t>
            </w:r>
          </w:p>
          <w:p w14:paraId="6FF4B768" w14:textId="77777777" w:rsidR="00385B87" w:rsidRDefault="00000000">
            <w:pPr>
              <w:spacing w:after="336" w:line="236" w:lineRule="auto"/>
              <w:ind w:left="0" w:right="0" w:firstLine="0"/>
              <w:jc w:val="left"/>
            </w:pPr>
            <w:r>
              <w:rPr>
                <w:sz w:val="14"/>
              </w:rPr>
              <w:t>Enseñar al paciente los métodos de conservación de energía según corresponda.</w:t>
            </w:r>
          </w:p>
          <w:p w14:paraId="1A2D12EF" w14:textId="77777777" w:rsidR="00385B87" w:rsidRDefault="00000000">
            <w:pPr>
              <w:spacing w:after="0" w:line="236" w:lineRule="auto"/>
              <w:ind w:left="0" w:right="0" w:firstLine="0"/>
              <w:jc w:val="left"/>
            </w:pPr>
            <w:r>
              <w:rPr>
                <w:sz w:val="14"/>
              </w:rPr>
              <w:t xml:space="preserve">480 </w:t>
            </w:r>
            <w:proofErr w:type="gramStart"/>
            <w:r>
              <w:rPr>
                <w:sz w:val="14"/>
              </w:rPr>
              <w:t>Facilitar</w:t>
            </w:r>
            <w:proofErr w:type="gramEnd"/>
            <w:r>
              <w:rPr>
                <w:sz w:val="14"/>
              </w:rPr>
              <w:t xml:space="preserve"> la autorresponsabilidad Actividades:</w:t>
            </w:r>
          </w:p>
          <w:p w14:paraId="4E3C21EE" w14:textId="77777777" w:rsidR="00385B87" w:rsidRDefault="00000000">
            <w:pPr>
              <w:spacing w:after="0" w:line="259" w:lineRule="auto"/>
              <w:ind w:left="0" w:right="0" w:firstLine="0"/>
              <w:jc w:val="left"/>
            </w:pPr>
            <w:r>
              <w:rPr>
                <w:sz w:val="14"/>
              </w:rPr>
              <w:t xml:space="preserve">Considerar responsable </w:t>
            </w:r>
          </w:p>
          <w:p w14:paraId="73EE8FC2" w14:textId="77777777" w:rsidR="00385B87" w:rsidRDefault="00000000">
            <w:pPr>
              <w:spacing w:after="0" w:line="236" w:lineRule="auto"/>
              <w:ind w:left="0" w:right="72" w:firstLine="0"/>
              <w:jc w:val="left"/>
            </w:pPr>
            <w:r>
              <w:rPr>
                <w:sz w:val="14"/>
              </w:rPr>
              <w:t xml:space="preserve">al paciente de su propia conducta Comentar con el paciente el grado de responsabilidad del estado de salud actual fomentar la verbalización de sentimientos, percepciones y miedos por asumir la responsabilidad Fomentar el </w:t>
            </w:r>
          </w:p>
          <w:p w14:paraId="220DFFB0" w14:textId="77777777" w:rsidR="00385B87" w:rsidRDefault="00000000">
            <w:pPr>
              <w:spacing w:after="168" w:line="236" w:lineRule="auto"/>
              <w:ind w:left="0" w:right="0" w:firstLine="0"/>
              <w:jc w:val="left"/>
            </w:pPr>
            <w:r>
              <w:rPr>
                <w:sz w:val="14"/>
              </w:rPr>
              <w:t>establecimiento de metas Fomentar la independencia, pero ayudar al paciente cuando no pueda llevarlo a cabo Discutir las consecuencias de no asumir las propias responsabilidades</w:t>
            </w:r>
          </w:p>
          <w:p w14:paraId="0E16C04F" w14:textId="77777777" w:rsidR="00385B87" w:rsidRDefault="00000000">
            <w:pPr>
              <w:spacing w:after="0" w:line="259" w:lineRule="auto"/>
              <w:ind w:left="0" w:right="0" w:firstLine="0"/>
              <w:jc w:val="left"/>
            </w:pPr>
            <w:r>
              <w:rPr>
                <w:sz w:val="14"/>
              </w:rPr>
              <w:t xml:space="preserve">Recomendaciones de la </w:t>
            </w:r>
          </w:p>
          <w:p w14:paraId="19DC411C" w14:textId="77777777" w:rsidR="00385B87" w:rsidRDefault="00000000">
            <w:pPr>
              <w:spacing w:after="0" w:line="259" w:lineRule="auto"/>
              <w:ind w:left="0" w:right="0" w:firstLine="0"/>
              <w:jc w:val="left"/>
            </w:pPr>
            <w:r>
              <w:rPr>
                <w:sz w:val="14"/>
              </w:rPr>
              <w:t>GPCE</w:t>
            </w:r>
          </w:p>
          <w:p w14:paraId="31BAA1AB" w14:textId="77777777" w:rsidR="00385B87" w:rsidRDefault="00000000">
            <w:pPr>
              <w:spacing w:after="0" w:line="259" w:lineRule="auto"/>
              <w:ind w:left="0" w:right="67" w:firstLine="0"/>
            </w:pPr>
            <w:r>
              <w:rPr>
                <w:sz w:val="14"/>
              </w:rPr>
              <w:t xml:space="preserve">Establecer con el </w:t>
            </w:r>
            <w:proofErr w:type="gramStart"/>
            <w:r>
              <w:rPr>
                <w:sz w:val="14"/>
              </w:rPr>
              <w:t>paciente  de</w:t>
            </w:r>
            <w:proofErr w:type="gramEnd"/>
            <w:r>
              <w:rPr>
                <w:sz w:val="14"/>
              </w:rPr>
              <w:t xml:space="preserve"> manera progresiva y gradual una rutina de ejercicio/ actividad que se adapte a su edad, tolerancia y factores ambientales con la intención de prevenir incapacidad y dependencia (Fuerza muscular, equilibrio, flexibilidad)</w:t>
            </w:r>
            <w:r>
              <w:rPr>
                <w:sz w:val="14"/>
              </w:rPr>
              <w:tab/>
              <w:t>para</w:t>
            </w:r>
            <w:r>
              <w:rPr>
                <w:sz w:val="14"/>
              </w:rPr>
              <w:tab/>
              <w:t>mantener</w:t>
            </w:r>
            <w:r>
              <w:rPr>
                <w:sz w:val="14"/>
              </w:rPr>
              <w:lastRenderedPageBreak/>
              <w:tab/>
              <w:t>movilidad articular.</w:t>
            </w:r>
          </w:p>
        </w:tc>
      </w:tr>
    </w:tbl>
    <w:p w14:paraId="2172EDF2" w14:textId="77777777" w:rsidR="00385B87" w:rsidRDefault="00000000">
      <w:pPr>
        <w:spacing w:after="0" w:line="248" w:lineRule="auto"/>
        <w:ind w:left="-5" w:right="0"/>
        <w:jc w:val="left"/>
      </w:pPr>
      <w:r>
        <w:rPr>
          <w:b/>
          <w:sz w:val="18"/>
        </w:rPr>
        <w:lastRenderedPageBreak/>
        <w:t xml:space="preserve">Nota: </w:t>
      </w:r>
      <w:r>
        <w:rPr>
          <w:sz w:val="18"/>
        </w:rPr>
        <w:t>En la tabla se muestra un ejemplo de plan de cuidados de enfermería con base en el Modelo del Cuidado de Enfermería</w:t>
      </w:r>
    </w:p>
    <w:p w14:paraId="511F2CC9" w14:textId="77777777" w:rsidR="00385B87" w:rsidRDefault="00000000">
      <w:pPr>
        <w:pStyle w:val="Ttulo3"/>
        <w:spacing w:after="152"/>
        <w:ind w:left="470" w:right="0"/>
      </w:pPr>
      <w:bookmarkStart w:id="21" w:name="_Toc104139"/>
      <w:r>
        <w:t>4.5.5. Etapa 4 del PAE: Ejecución.</w:t>
      </w:r>
      <w:bookmarkEnd w:id="21"/>
    </w:p>
    <w:p w14:paraId="34060CFD" w14:textId="77777777" w:rsidR="00385B87" w:rsidRDefault="00000000">
      <w:pPr>
        <w:ind w:left="1150" w:right="0"/>
      </w:pPr>
      <w:r>
        <w:t xml:space="preserve">La etapa de ejecución del PAE, es la etapa donde se lleva a cabo la implementación del plan de cuidados de enfermería que contribuye a que </w:t>
      </w:r>
      <w:r>
        <w:lastRenderedPageBreak/>
        <w:t xml:space="preserve">la persona sana o enferma pueda alcanzar resultados que sean sensibles a la práctica de enfermería.  Consiste en tres importantes fases: a) la preparación, b) ejecución (implementar las intervenciones), c) la documentación. </w:t>
      </w:r>
    </w:p>
    <w:p w14:paraId="672D03F3" w14:textId="77777777" w:rsidR="00385B87" w:rsidRDefault="00000000">
      <w:pPr>
        <w:ind w:left="1150" w:right="0"/>
      </w:pPr>
      <w:r>
        <w:t>La ejecución se describe como el conjunto de actividades que realiza el profesional de enfermería para favorecer los resultados esperados en el paciente, dichas actividades se basan en el conocimiento y los juicios clínicos emitidos. La Práctica Basada en Evidencia (PBE) es la integración de la mejor evidencia del resultado de la investigación con la experiencia clínica para facilitar la toma de decisiones, toda vez que las intervenciones basadas en la evidencia</w:t>
      </w:r>
      <w:r>
        <w:tab/>
        <w:t>científica</w:t>
      </w:r>
      <w:r>
        <w:tab/>
        <w:t>mejoran</w:t>
      </w:r>
      <w:r>
        <w:tab/>
        <w:t>los</w:t>
      </w:r>
      <w:r>
        <w:tab/>
        <w:t>resultados</w:t>
      </w:r>
      <w:r>
        <w:tab/>
        <w:t>del</w:t>
      </w:r>
      <w:r>
        <w:tab/>
        <w:t>paciente</w:t>
      </w:r>
      <w:r>
        <w:tab/>
        <w:t>y</w:t>
      </w:r>
      <w:r>
        <w:tab/>
        <w:t>la</w:t>
      </w:r>
      <w:r>
        <w:tab/>
        <w:t>práctica</w:t>
      </w:r>
      <w:r>
        <w:tab/>
        <w:t>clínica.</w:t>
      </w:r>
      <w:r>
        <w:tab/>
      </w:r>
    </w:p>
    <w:p w14:paraId="44FD6A67" w14:textId="77777777" w:rsidR="00385B87" w:rsidRDefault="00000000">
      <w:pPr>
        <w:ind w:left="1150" w:right="0"/>
      </w:pPr>
      <w:r>
        <w:t>Para la ejecución deben considerarse las necesidades de las personas en cada caso particular y se deben incorporar las intervenciones de la taxonomía</w:t>
      </w:r>
      <w:r>
        <w:tab/>
        <w:t>NIC</w:t>
      </w:r>
      <w:r>
        <w:tab/>
        <w:t>con</w:t>
      </w:r>
      <w:r>
        <w:tab/>
        <w:t>base</w:t>
      </w:r>
      <w:r>
        <w:tab/>
        <w:t>a</w:t>
      </w:r>
      <w:r>
        <w:tab/>
        <w:t>la</w:t>
      </w:r>
      <w:r>
        <w:tab/>
        <w:t>evidencia</w:t>
      </w:r>
      <w:r>
        <w:tab/>
        <w:t>científica</w:t>
      </w:r>
      <w:r>
        <w:tab/>
        <w:t>existente,</w:t>
      </w:r>
      <w:r>
        <w:tab/>
        <w:t>lo</w:t>
      </w:r>
      <w:r>
        <w:tab/>
        <w:t>cual</w:t>
      </w:r>
      <w:r>
        <w:tab/>
        <w:t>facilita</w:t>
      </w:r>
      <w:r>
        <w:tab/>
        <w:t>la</w:t>
      </w:r>
      <w:r>
        <w:tab/>
        <w:t>elaboración de planes de cuidados. El valor de un lenguaje de enfermería sistematizado está demostrado por su apoyo al trabajo diario, la prestación de cuidados de enfermería y especialmente, a la reutilización de datos. Facilita la</w:t>
      </w:r>
      <w:r>
        <w:tab/>
        <w:t>fluidez</w:t>
      </w:r>
      <w:r>
        <w:tab/>
        <w:t>y</w:t>
      </w:r>
      <w:r>
        <w:tab/>
        <w:t>el</w:t>
      </w:r>
      <w:r>
        <w:tab/>
        <w:t>intercambio</w:t>
      </w:r>
      <w:r>
        <w:tab/>
        <w:t>de</w:t>
      </w:r>
      <w:r>
        <w:tab/>
        <w:t>datos</w:t>
      </w:r>
      <w:r>
        <w:tab/>
        <w:t>de</w:t>
      </w:r>
      <w:r>
        <w:tab/>
        <w:t>una</w:t>
      </w:r>
      <w:r>
        <w:tab/>
        <w:t>manera</w:t>
      </w:r>
      <w:r>
        <w:tab/>
        <w:t>uniforme</w:t>
      </w:r>
      <w:r>
        <w:tab/>
        <w:t>entre</w:t>
      </w:r>
      <w:r>
        <w:tab/>
        <w:t>los</w:t>
      </w:r>
      <w:r>
        <w:tab/>
        <w:t>entornos clínicos que a su vez contribuyen a la continuidad de la atención y a la seguridad del paciente. El uso de lenguajes estandarizados de enfermería propicia la atención de alta calidad en equipos multidisciplinares. (</w:t>
      </w:r>
      <w:proofErr w:type="spellStart"/>
      <w:r>
        <w:t>Saranto</w:t>
      </w:r>
      <w:proofErr w:type="spellEnd"/>
      <w:r>
        <w:t>, et al. 2013).</w:t>
      </w:r>
    </w:p>
    <w:p w14:paraId="48E7C530" w14:textId="77777777" w:rsidR="00385B87" w:rsidRDefault="00000000">
      <w:pPr>
        <w:pStyle w:val="Ttulo6"/>
        <w:ind w:left="1135"/>
      </w:pPr>
      <w:r>
        <w:t>Modelo tripartito para la ejecución de intervenciones y actividades de enfermería</w:t>
      </w:r>
    </w:p>
    <w:p w14:paraId="7E849F1F" w14:textId="77777777" w:rsidR="00385B87" w:rsidRDefault="00000000">
      <w:pPr>
        <w:ind w:left="1150" w:right="0"/>
      </w:pPr>
      <w:r>
        <w:t xml:space="preserve">En función de que el personal de enfermería colabora en equipos multidisciplinarios se considera que el modelo tripartito de la práctica enfermera propuesto por Kamitsuru (NANDA-I, 2021), proporciona al personal de enfermería una comprensión clara de los tipos de intervenciones que realizan y la base de conocimiento que subyace a esos diferentes tipos.  El modelo tripartito de </w:t>
      </w:r>
      <w:proofErr w:type="spellStart"/>
      <w:r>
        <w:t>Kamitsuru</w:t>
      </w:r>
      <w:proofErr w:type="spellEnd"/>
      <w:r>
        <w:t xml:space="preserve"> brinda el espacio de desempeño profesional independiente, interdependiente y dentro de una organización con lineamientos establecidos.</w:t>
      </w:r>
    </w:p>
    <w:p w14:paraId="40D95C8D" w14:textId="77777777" w:rsidR="00385B87" w:rsidRDefault="00000000">
      <w:pPr>
        <w:pStyle w:val="Ttulo7"/>
        <w:ind w:left="1238"/>
      </w:pPr>
      <w:r>
        <w:lastRenderedPageBreak/>
        <w:t xml:space="preserve">Figura 4. Modelo tripartito de la práctica enfermera de </w:t>
      </w:r>
      <w:proofErr w:type="spellStart"/>
      <w:r>
        <w:t>Kamitsuru</w:t>
      </w:r>
      <w:proofErr w:type="spellEnd"/>
    </w:p>
    <w:p w14:paraId="6DC06376" w14:textId="77777777" w:rsidR="00385B87" w:rsidRDefault="00000000">
      <w:pPr>
        <w:spacing w:after="223" w:line="259" w:lineRule="auto"/>
        <w:ind w:right="0" w:firstLine="0"/>
        <w:jc w:val="left"/>
      </w:pPr>
      <w:r>
        <w:rPr>
          <w:noProof/>
        </w:rPr>
        <w:drawing>
          <wp:inline distT="0" distB="0" distL="0" distR="0" wp14:anchorId="01C4F3A0" wp14:editId="7BC303E2">
            <wp:extent cx="5644897" cy="3069336"/>
            <wp:effectExtent l="0" t="0" r="0" b="0"/>
            <wp:docPr id="102609" name="Picture 102609"/>
            <wp:cNvGraphicFramePr/>
            <a:graphic xmlns:a="http://schemas.openxmlformats.org/drawingml/2006/main">
              <a:graphicData uri="http://schemas.openxmlformats.org/drawingml/2006/picture">
                <pic:pic xmlns:pic="http://schemas.openxmlformats.org/drawingml/2006/picture">
                  <pic:nvPicPr>
                    <pic:cNvPr id="102609" name="Picture 102609"/>
                    <pic:cNvPicPr/>
                  </pic:nvPicPr>
                  <pic:blipFill>
                    <a:blip r:embed="rId29"/>
                    <a:stretch>
                      <a:fillRect/>
                    </a:stretch>
                  </pic:blipFill>
                  <pic:spPr>
                    <a:xfrm>
                      <a:off x="0" y="0"/>
                      <a:ext cx="5644897" cy="3069336"/>
                    </a:xfrm>
                    <a:prstGeom prst="rect">
                      <a:avLst/>
                    </a:prstGeom>
                  </pic:spPr>
                </pic:pic>
              </a:graphicData>
            </a:graphic>
          </wp:inline>
        </w:drawing>
      </w:r>
    </w:p>
    <w:p w14:paraId="08B4A8B2" w14:textId="77777777" w:rsidR="00385B87" w:rsidRDefault="00000000">
      <w:pPr>
        <w:ind w:left="1150" w:right="0"/>
      </w:pPr>
      <w:r>
        <w:t>La práctica de la enfermería se encuentra inmersa dentro de la atención sanitaria y desde una perspectiva basada en los tres pilares de la práctica enfermera, (modelo tripartito)</w:t>
      </w:r>
      <w:r>
        <w:rPr>
          <w:b/>
        </w:rPr>
        <w:t xml:space="preserve"> (figura 4).</w:t>
      </w:r>
      <w:r>
        <w:t xml:space="preserve"> Este modelo describe tres componentes principales de la práctica enfermera, que son distintas, pero están interrelacionados. En la práctica clínica, se espera que las enfermeras realicen diversas acciones: </w:t>
      </w:r>
    </w:p>
    <w:p w14:paraId="15B86DD6" w14:textId="77777777" w:rsidR="00385B87" w:rsidRDefault="00000000">
      <w:pPr>
        <w:ind w:left="1150" w:right="0"/>
      </w:pPr>
      <w:r>
        <w:rPr>
          <w:b/>
        </w:rPr>
        <w:t>Intervenciones/actividades derivadas de la prescripción médica:</w:t>
      </w:r>
      <w:r>
        <w:t xml:space="preserve"> En primer lugar, están las prácticas/intervenciones de enfermería que son impulsadas por los diagnósticos médicos. Las cuales pueden estar relacionadas con los tratamientos médicos, la vigilancia y el seguimiento del paciente, así como la colaboración interdisciplinar. Las enfermeras llevan a cabo estas acciones en respuesta a los diagnósticos médicos y utilizan las normas de atención médica como base para estas acciones de enfermería. </w:t>
      </w:r>
    </w:p>
    <w:p w14:paraId="5F5A74EB" w14:textId="77777777" w:rsidR="00385B87" w:rsidRDefault="00000000">
      <w:pPr>
        <w:ind w:left="1150" w:right="0"/>
      </w:pPr>
      <w:r>
        <w:t xml:space="preserve">Intervenciones/actividades derivadas de la prescripción de enfermería: En segundo lugar, la práctica puede estar impulsada por los diagnósticos enfermeros, lo cual implica acciones de enfermería independientes que no requieren de la aprobación médica. Ejemplo de ellos son los cuidados a los usuarios hospitalizados para prevenir las lesiones por presión. La enfermera realiza estas acciones basándose en los diagnósticos enfermeros y utilizan las normas de cuidados enfermeros como base para estas acciones de enfermería. </w:t>
      </w:r>
    </w:p>
    <w:p w14:paraId="2C4454D5" w14:textId="77777777" w:rsidR="00385B87" w:rsidRDefault="00000000">
      <w:pPr>
        <w:ind w:left="1150" w:right="0"/>
      </w:pPr>
      <w:r>
        <w:rPr>
          <w:b/>
        </w:rPr>
        <w:t>Intervenciones/actividades derivadas de la prescripción normativa:</w:t>
      </w:r>
      <w:r>
        <w:t xml:space="preserve"> Finalmente, la práctica puede ser impulsada por protocolos organizacionales. Estas pueden ser acciones relacionadas con el cuidado </w:t>
      </w:r>
      <w:r>
        <w:lastRenderedPageBreak/>
        <w:t>básico, como cambiar la ropa de cama, proporcionar higiene y cuidado diario. Estas acciones no</w:t>
      </w:r>
      <w:r>
        <w:tab/>
        <w:t>están</w:t>
      </w:r>
      <w:r>
        <w:tab/>
        <w:t>específicamente</w:t>
      </w:r>
      <w:r>
        <w:tab/>
        <w:t>relacionadas</w:t>
      </w:r>
      <w:r>
        <w:tab/>
        <w:t>ni</w:t>
      </w:r>
      <w:r>
        <w:tab/>
        <w:t>con</w:t>
      </w:r>
      <w:r>
        <w:tab/>
        <w:t>los</w:t>
      </w:r>
      <w:r>
        <w:tab/>
        <w:t>diagnósticos</w:t>
      </w:r>
      <w:r>
        <w:tab/>
        <w:t>médicos</w:t>
      </w:r>
      <w:r>
        <w:tab/>
        <w:t>ni</w:t>
      </w:r>
      <w:r>
        <w:tab/>
        <w:t>con los diagnósticos de enfermería, sino que se basan en los estándares de atención de la organización (NANDA-I, 2021).</w:t>
      </w:r>
    </w:p>
    <w:p w14:paraId="547733B6" w14:textId="77777777" w:rsidR="00385B87" w:rsidRDefault="00000000">
      <w:pPr>
        <w:ind w:left="1150" w:right="0"/>
      </w:pPr>
      <w:r>
        <w:t>Dentro de los protocolos organizacionales, se cuenta con otra estrategia proveniente</w:t>
      </w:r>
      <w:r>
        <w:tab/>
        <w:t>de</w:t>
      </w:r>
      <w:r>
        <w:tab/>
        <w:t>la</w:t>
      </w:r>
      <w:r>
        <w:tab/>
        <w:t>enfermería</w:t>
      </w:r>
      <w:r>
        <w:tab/>
        <w:t>basada</w:t>
      </w:r>
      <w:r>
        <w:tab/>
        <w:t>en</w:t>
      </w:r>
      <w:r>
        <w:tab/>
        <w:t>evidencia</w:t>
      </w:r>
      <w:r>
        <w:tab/>
        <w:t>científica,</w:t>
      </w:r>
      <w:r>
        <w:tab/>
        <w:t>que</w:t>
      </w:r>
      <w:r>
        <w:tab/>
        <w:t>son</w:t>
      </w:r>
      <w:r>
        <w:tab/>
        <w:t>las</w:t>
      </w:r>
      <w:r>
        <w:tab/>
        <w:t>Guías de Práctica Clínica de Enfermería, estas son un conjunto de recomendaciones a seguir por el personal de atención de salud, basadas en la revisión</w:t>
      </w:r>
      <w:r>
        <w:tab/>
        <w:t>de</w:t>
      </w:r>
      <w:r>
        <w:tab/>
        <w:t>la</w:t>
      </w:r>
      <w:r>
        <w:tab/>
        <w:t>evidencia</w:t>
      </w:r>
      <w:r>
        <w:tab/>
        <w:t>científica,</w:t>
      </w:r>
      <w:r>
        <w:tab/>
        <w:t>y</w:t>
      </w:r>
      <w:r>
        <w:tab/>
        <w:t>sistematizadas</w:t>
      </w:r>
      <w:r>
        <w:tab/>
        <w:t>con</w:t>
      </w:r>
      <w:r>
        <w:tab/>
        <w:t>el</w:t>
      </w:r>
      <w:r>
        <w:tab/>
        <w:t>fin</w:t>
      </w:r>
      <w:r>
        <w:tab/>
        <w:t>de</w:t>
      </w:r>
      <w:r>
        <w:tab/>
        <w:t>optimizar</w:t>
      </w:r>
      <w:r>
        <w:tab/>
        <w:t>la</w:t>
      </w:r>
      <w:r>
        <w:tab/>
        <w:t>asistencia a los pacientes, tanto en el diagnóstico y tratamiento como en los cuidados y educación en salud. De esta forma se componen de directrices específicas</w:t>
      </w:r>
      <w:r>
        <w:tab/>
        <w:t>para</w:t>
      </w:r>
      <w:r>
        <w:tab/>
        <w:t>la</w:t>
      </w:r>
      <w:r>
        <w:tab/>
        <w:t>toma</w:t>
      </w:r>
      <w:r>
        <w:tab/>
        <w:t>de</w:t>
      </w:r>
      <w:r>
        <w:tab/>
        <w:t>decisiones</w:t>
      </w:r>
      <w:r>
        <w:tab/>
        <w:t>clínicas,</w:t>
      </w:r>
      <w:r>
        <w:tab/>
        <w:t>que</w:t>
      </w:r>
      <w:r>
        <w:tab/>
        <w:t>pretenden</w:t>
      </w:r>
      <w:r>
        <w:tab/>
        <w:t>mejorar</w:t>
      </w:r>
      <w:r>
        <w:tab/>
        <w:t>los</w:t>
      </w:r>
      <w:r>
        <w:tab/>
        <w:t>resultados</w:t>
      </w:r>
      <w:r>
        <w:tab/>
        <w:t>de</w:t>
      </w:r>
      <w:r>
        <w:tab/>
        <w:t>estas,</w:t>
      </w:r>
      <w:r>
        <w:tab/>
        <w:t>la</w:t>
      </w:r>
      <w:r>
        <w:tab/>
        <w:t>eficiencia</w:t>
      </w:r>
      <w:r>
        <w:tab/>
        <w:t>y</w:t>
      </w:r>
      <w:r>
        <w:tab/>
        <w:t>calidad</w:t>
      </w:r>
      <w:r>
        <w:tab/>
        <w:t>de</w:t>
      </w:r>
      <w:r>
        <w:tab/>
        <w:t>los</w:t>
      </w:r>
      <w:r>
        <w:tab/>
        <w:t>sistemas</w:t>
      </w:r>
      <w:r>
        <w:tab/>
        <w:t>de</w:t>
      </w:r>
      <w:r>
        <w:tab/>
        <w:t>salud</w:t>
      </w:r>
      <w:r>
        <w:tab/>
        <w:t>(Luego,</w:t>
      </w:r>
      <w:r>
        <w:tab/>
        <w:t>López-Pedraza y Blasco, 2017). Se espera que la aplicación de las GPCE, permita</w:t>
      </w:r>
      <w:r>
        <w:tab/>
        <w:t>unificar</w:t>
      </w:r>
      <w:r>
        <w:tab/>
        <w:t>criterios</w:t>
      </w:r>
      <w:r>
        <w:tab/>
        <w:t>en</w:t>
      </w:r>
      <w:r>
        <w:tab/>
        <w:t>los</w:t>
      </w:r>
      <w:r>
        <w:tab/>
        <w:t>profesionales</w:t>
      </w:r>
      <w:r>
        <w:tab/>
        <w:t>de</w:t>
      </w:r>
      <w:r>
        <w:tab/>
        <w:t>enfermería</w:t>
      </w:r>
      <w:r>
        <w:tab/>
        <w:t>que</w:t>
      </w:r>
      <w:r>
        <w:tab/>
        <w:t>tienen</w:t>
      </w:r>
      <w:r>
        <w:tab/>
        <w:t>la</w:t>
      </w:r>
      <w:r>
        <w:tab/>
        <w:t>responsabilidad de cuidar y que fundamentalmente contribuya a mejorar las condiciones de salud de la población, la formación académica de los estudiantes de enfermería de pre y posgrado y el logro de un sistema de seguridad</w:t>
      </w:r>
      <w:r>
        <w:tab/>
        <w:t>social</w:t>
      </w:r>
      <w:r>
        <w:tab/>
        <w:t>en</w:t>
      </w:r>
      <w:r>
        <w:tab/>
        <w:t>salud,</w:t>
      </w:r>
      <w:r>
        <w:tab/>
        <w:t>más</w:t>
      </w:r>
      <w:r>
        <w:tab/>
        <w:t>competente,</w:t>
      </w:r>
      <w:r>
        <w:tab/>
        <w:t>eficaz</w:t>
      </w:r>
      <w:r>
        <w:tab/>
        <w:t>y</w:t>
      </w:r>
      <w:r>
        <w:tab/>
        <w:t>humanizado</w:t>
      </w:r>
      <w:r>
        <w:tab/>
        <w:t>(Mancilla-García</w:t>
      </w:r>
      <w:r>
        <w:tab/>
        <w:t>&amp; Zepeda-Arias, 2012). Por lo que su uso, en la elaboración del plan de cuidados</w:t>
      </w:r>
      <w:r>
        <w:tab/>
        <w:t>es</w:t>
      </w:r>
      <w:r>
        <w:tab/>
        <w:t>una</w:t>
      </w:r>
      <w:r>
        <w:tab/>
        <w:t>estrategia</w:t>
      </w:r>
      <w:r>
        <w:tab/>
        <w:t>adecuada,</w:t>
      </w:r>
      <w:r>
        <w:tab/>
        <w:t>ya</w:t>
      </w:r>
      <w:r>
        <w:tab/>
        <w:t>que</w:t>
      </w:r>
      <w:r>
        <w:tab/>
        <w:t>permite</w:t>
      </w:r>
      <w:r>
        <w:tab/>
        <w:t>identificar</w:t>
      </w:r>
      <w:r>
        <w:tab/>
        <w:t>elementos</w:t>
      </w:r>
      <w:r>
        <w:tab/>
        <w:t>que</w:t>
      </w:r>
      <w:r>
        <w:tab/>
        <w:t>le</w:t>
      </w:r>
      <w:r>
        <w:tab/>
        <w:t>lleven</w:t>
      </w:r>
      <w:r>
        <w:tab/>
        <w:t>a</w:t>
      </w:r>
      <w:r>
        <w:tab/>
        <w:t>unificar</w:t>
      </w:r>
      <w:r>
        <w:tab/>
        <w:t>el</w:t>
      </w:r>
      <w:r>
        <w:tab/>
        <w:t>criterio</w:t>
      </w:r>
      <w:r>
        <w:tab/>
        <w:t>de</w:t>
      </w:r>
      <w:r>
        <w:tab/>
        <w:t>intervención</w:t>
      </w:r>
      <w:r>
        <w:tab/>
        <w:t>que</w:t>
      </w:r>
      <w:r>
        <w:tab/>
        <w:t>requiere</w:t>
      </w:r>
      <w:r>
        <w:tab/>
        <w:t>un</w:t>
      </w:r>
      <w:r>
        <w:tab/>
        <w:t>paciente</w:t>
      </w:r>
      <w:r>
        <w:tab/>
        <w:t>o</w:t>
      </w:r>
      <w:r>
        <w:tab/>
        <w:t>una</w:t>
      </w:r>
      <w:r>
        <w:tab/>
        <w:t>comunidad.</w:t>
      </w:r>
    </w:p>
    <w:p w14:paraId="7C07C021" w14:textId="77777777" w:rsidR="00385B87" w:rsidRDefault="00000000">
      <w:pPr>
        <w:ind w:left="1150" w:right="0"/>
      </w:pPr>
      <w:r>
        <w:t xml:space="preserve">Las tres acciones se combinan para formar la práctica de enfermería. Cada una se distingue por una base de conocimiento diferente y por responsabilidades diferentes </w:t>
      </w:r>
      <w:r>
        <w:rPr>
          <w:b/>
        </w:rPr>
        <w:t xml:space="preserve">(tabla 5). </w:t>
      </w:r>
      <w:r>
        <w:t>El modelo tripartito propone que los tres son pilares igualmente importantes para que las enfermeras las comprendan, pero solo una de ellas se relaciona con el conocimiento disciplinar único de la enfermería, y ese es el área que conocemos como diagnóstico enfermero. Por lo que, usamos diagnósticos enfermeros para explicar los juicios clínicos independientes que hacen las enfermeras sobre los pacientes. De este modo, los diagnósticos enfermeros sirven de base para intervenciones de enfermería independientes (NANDA-I, 2021).</w:t>
      </w:r>
    </w:p>
    <w:p w14:paraId="5062AB39" w14:textId="77777777" w:rsidR="00385B87" w:rsidRDefault="00000000">
      <w:pPr>
        <w:pStyle w:val="Ttulo7"/>
        <w:spacing w:line="259" w:lineRule="auto"/>
        <w:ind w:left="138" w:right="131"/>
        <w:jc w:val="center"/>
      </w:pPr>
      <w:r>
        <w:t>Tabla 5. Tipos de intervenciones de enfermería</w:t>
      </w:r>
    </w:p>
    <w:tbl>
      <w:tblPr>
        <w:tblStyle w:val="TableGrid"/>
        <w:tblW w:w="9405" w:type="dxa"/>
        <w:tblInd w:w="10" w:type="dxa"/>
        <w:tblCellMar>
          <w:top w:w="80" w:type="dxa"/>
          <w:left w:w="80" w:type="dxa"/>
          <w:bottom w:w="0" w:type="dxa"/>
          <w:right w:w="33" w:type="dxa"/>
        </w:tblCellMar>
        <w:tblLook w:val="04A0" w:firstRow="1" w:lastRow="0" w:firstColumn="1" w:lastColumn="0" w:noHBand="0" w:noVBand="1"/>
      </w:tblPr>
      <w:tblGrid>
        <w:gridCol w:w="3135"/>
        <w:gridCol w:w="3135"/>
        <w:gridCol w:w="3135"/>
      </w:tblGrid>
      <w:tr w:rsidR="00385B87" w14:paraId="173F47A0" w14:textId="77777777">
        <w:trPr>
          <w:trHeight w:val="934"/>
        </w:trPr>
        <w:tc>
          <w:tcPr>
            <w:tcW w:w="3135"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744F7FA6" w14:textId="77777777" w:rsidR="00385B87" w:rsidRDefault="00000000">
            <w:pPr>
              <w:spacing w:after="0" w:line="259" w:lineRule="auto"/>
              <w:ind w:left="0" w:right="47" w:firstLine="0"/>
              <w:jc w:val="center"/>
            </w:pPr>
            <w:r>
              <w:rPr>
                <w:b/>
                <w:color w:val="A02040"/>
                <w:sz w:val="18"/>
              </w:rPr>
              <w:t xml:space="preserve">INTERVENCIONES </w:t>
            </w:r>
          </w:p>
          <w:p w14:paraId="28E0EA42" w14:textId="77777777" w:rsidR="00385B87" w:rsidRDefault="00000000">
            <w:pPr>
              <w:spacing w:after="0" w:line="259" w:lineRule="auto"/>
              <w:ind w:left="0" w:right="0" w:firstLine="0"/>
              <w:jc w:val="center"/>
            </w:pPr>
            <w:r>
              <w:rPr>
                <w:b/>
                <w:color w:val="A02040"/>
                <w:sz w:val="18"/>
              </w:rPr>
              <w:t>INTERDEPENDIENTES O DE COLABORACIÓN</w:t>
            </w:r>
          </w:p>
        </w:tc>
        <w:tc>
          <w:tcPr>
            <w:tcW w:w="3135"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5787AFA1" w14:textId="77777777" w:rsidR="00385B87" w:rsidRDefault="00000000">
            <w:pPr>
              <w:spacing w:after="0" w:line="259" w:lineRule="auto"/>
              <w:ind w:left="0" w:right="0" w:firstLine="0"/>
              <w:jc w:val="center"/>
            </w:pPr>
            <w:r>
              <w:rPr>
                <w:b/>
                <w:color w:val="A02040"/>
                <w:sz w:val="18"/>
              </w:rPr>
              <w:t>INTERVENCIONES INDEPENDIENTES</w:t>
            </w:r>
          </w:p>
        </w:tc>
        <w:tc>
          <w:tcPr>
            <w:tcW w:w="3135" w:type="dxa"/>
            <w:tcBorders>
              <w:top w:val="single" w:sz="8" w:space="0" w:color="BE955B"/>
              <w:left w:val="single" w:sz="8" w:space="0" w:color="BE955B"/>
              <w:bottom w:val="single" w:sz="8" w:space="0" w:color="BE955B"/>
              <w:right w:val="single" w:sz="8" w:space="0" w:color="BE955B"/>
            </w:tcBorders>
            <w:shd w:val="clear" w:color="auto" w:fill="E9D9BE"/>
          </w:tcPr>
          <w:p w14:paraId="0B69A289" w14:textId="77777777" w:rsidR="00385B87" w:rsidRDefault="00000000">
            <w:pPr>
              <w:spacing w:after="0" w:line="259" w:lineRule="auto"/>
              <w:ind w:left="54" w:right="0" w:firstLine="0"/>
              <w:jc w:val="left"/>
            </w:pPr>
            <w:r>
              <w:rPr>
                <w:b/>
                <w:color w:val="A02040"/>
                <w:sz w:val="18"/>
              </w:rPr>
              <w:t xml:space="preserve">INTERVENCIONES DERIVADAS </w:t>
            </w:r>
          </w:p>
          <w:p w14:paraId="6E8D1C96" w14:textId="77777777" w:rsidR="00385B87" w:rsidRDefault="00000000">
            <w:pPr>
              <w:spacing w:after="0" w:line="259" w:lineRule="auto"/>
              <w:ind w:left="0" w:right="47" w:firstLine="0"/>
              <w:jc w:val="center"/>
            </w:pPr>
            <w:r>
              <w:rPr>
                <w:b/>
                <w:color w:val="A02040"/>
                <w:sz w:val="18"/>
              </w:rPr>
              <w:t xml:space="preserve">DE LA NORMATIVIDAD Y </w:t>
            </w:r>
          </w:p>
          <w:p w14:paraId="368E96E3" w14:textId="77777777" w:rsidR="00385B87" w:rsidRDefault="00000000">
            <w:pPr>
              <w:spacing w:after="0" w:line="259" w:lineRule="auto"/>
              <w:ind w:left="0" w:right="0" w:firstLine="0"/>
              <w:jc w:val="center"/>
            </w:pPr>
            <w:r>
              <w:rPr>
                <w:b/>
                <w:color w:val="A02040"/>
                <w:sz w:val="18"/>
              </w:rPr>
              <w:t xml:space="preserve">ESTÁNDARES NACIONALES, INTERNACIONALES  </w:t>
            </w:r>
          </w:p>
        </w:tc>
      </w:tr>
      <w:tr w:rsidR="00385B87" w14:paraId="748CBA67" w14:textId="77777777">
        <w:trPr>
          <w:trHeight w:val="550"/>
        </w:trPr>
        <w:tc>
          <w:tcPr>
            <w:tcW w:w="3135" w:type="dxa"/>
            <w:tcBorders>
              <w:top w:val="single" w:sz="8" w:space="0" w:color="BE955B"/>
              <w:left w:val="single" w:sz="8" w:space="0" w:color="BE955B"/>
              <w:bottom w:val="single" w:sz="8" w:space="0" w:color="BE955B"/>
              <w:right w:val="single" w:sz="8" w:space="0" w:color="BE955B"/>
            </w:tcBorders>
            <w:shd w:val="clear" w:color="auto" w:fill="E9D9BE"/>
          </w:tcPr>
          <w:p w14:paraId="71AB91B3" w14:textId="77777777" w:rsidR="00385B87" w:rsidRDefault="00000000">
            <w:pPr>
              <w:spacing w:after="0" w:line="259" w:lineRule="auto"/>
              <w:ind w:left="0" w:right="0" w:firstLine="0"/>
              <w:jc w:val="center"/>
            </w:pPr>
            <w:r>
              <w:rPr>
                <w:b/>
                <w:color w:val="A02040"/>
                <w:sz w:val="18"/>
              </w:rPr>
              <w:lastRenderedPageBreak/>
              <w:t>(Derivadas de los diagnósticos médicos)</w:t>
            </w:r>
          </w:p>
        </w:tc>
        <w:tc>
          <w:tcPr>
            <w:tcW w:w="3135" w:type="dxa"/>
            <w:tcBorders>
              <w:top w:val="single" w:sz="8" w:space="0" w:color="BE955B"/>
              <w:left w:val="single" w:sz="8" w:space="0" w:color="BE955B"/>
              <w:bottom w:val="single" w:sz="8" w:space="0" w:color="BE955B"/>
              <w:right w:val="single" w:sz="8" w:space="0" w:color="BE955B"/>
            </w:tcBorders>
            <w:shd w:val="clear" w:color="auto" w:fill="E9D9BE"/>
          </w:tcPr>
          <w:p w14:paraId="5E01724B" w14:textId="77777777" w:rsidR="00385B87" w:rsidRDefault="00000000">
            <w:pPr>
              <w:spacing w:after="0" w:line="259" w:lineRule="auto"/>
              <w:ind w:left="0" w:right="0" w:firstLine="0"/>
              <w:jc w:val="center"/>
            </w:pPr>
            <w:r>
              <w:rPr>
                <w:b/>
                <w:color w:val="A02040"/>
                <w:sz w:val="18"/>
              </w:rPr>
              <w:t>(Derivadas de los diagnósticos de enfermería)</w:t>
            </w:r>
          </w:p>
        </w:tc>
        <w:tc>
          <w:tcPr>
            <w:tcW w:w="3135" w:type="dxa"/>
            <w:tcBorders>
              <w:top w:val="single" w:sz="8" w:space="0" w:color="BE955B"/>
              <w:left w:val="single" w:sz="8" w:space="0" w:color="BE955B"/>
              <w:bottom w:val="single" w:sz="8" w:space="0" w:color="BE955B"/>
              <w:right w:val="single" w:sz="8" w:space="0" w:color="BE955B"/>
            </w:tcBorders>
            <w:shd w:val="clear" w:color="auto" w:fill="E9D9BE"/>
          </w:tcPr>
          <w:p w14:paraId="788A813B" w14:textId="77777777" w:rsidR="00385B87" w:rsidRDefault="00000000">
            <w:pPr>
              <w:spacing w:after="0" w:line="259" w:lineRule="auto"/>
              <w:ind w:left="0" w:right="0" w:firstLine="0"/>
              <w:jc w:val="center"/>
            </w:pPr>
            <w:r>
              <w:rPr>
                <w:b/>
                <w:color w:val="A02040"/>
                <w:sz w:val="18"/>
              </w:rPr>
              <w:t>(Derivadas de protocolos organizacionales)</w:t>
            </w:r>
          </w:p>
        </w:tc>
      </w:tr>
      <w:tr w:rsidR="00385B87" w14:paraId="7E688E12" w14:textId="77777777">
        <w:trPr>
          <w:trHeight w:val="2926"/>
        </w:trPr>
        <w:tc>
          <w:tcPr>
            <w:tcW w:w="3135" w:type="dxa"/>
            <w:tcBorders>
              <w:top w:val="single" w:sz="8" w:space="0" w:color="BE955B"/>
              <w:left w:val="single" w:sz="8" w:space="0" w:color="BE955B"/>
              <w:bottom w:val="single" w:sz="8" w:space="0" w:color="BE955B"/>
              <w:right w:val="single" w:sz="8" w:space="0" w:color="BE955B"/>
            </w:tcBorders>
          </w:tcPr>
          <w:p w14:paraId="55D7F8ED" w14:textId="77777777" w:rsidR="00385B87" w:rsidRDefault="00000000">
            <w:pPr>
              <w:spacing w:after="0" w:line="259" w:lineRule="auto"/>
              <w:ind w:left="0" w:right="0" w:firstLine="0"/>
              <w:jc w:val="left"/>
            </w:pPr>
            <w:r>
              <w:rPr>
                <w:sz w:val="18"/>
              </w:rPr>
              <w:t>Actividades que el personal de enfermería lleva a cabo con otros miembros del equipo de salud; pueden implicar la colaboración de asistentes sociales, expertos en</w:t>
            </w:r>
            <w:r>
              <w:rPr>
                <w:sz w:val="18"/>
              </w:rPr>
              <w:tab/>
              <w:t>nutrición,</w:t>
            </w:r>
            <w:r>
              <w:rPr>
                <w:sz w:val="18"/>
              </w:rPr>
              <w:tab/>
              <w:t>fisioterapeutas,</w:t>
            </w:r>
            <w:r>
              <w:rPr>
                <w:sz w:val="18"/>
              </w:rPr>
              <w:tab/>
              <w:t>médicos, etc.</w:t>
            </w:r>
          </w:p>
        </w:tc>
        <w:tc>
          <w:tcPr>
            <w:tcW w:w="3135" w:type="dxa"/>
            <w:tcBorders>
              <w:top w:val="single" w:sz="8" w:space="0" w:color="BE955B"/>
              <w:left w:val="single" w:sz="8" w:space="0" w:color="BE955B"/>
              <w:bottom w:val="single" w:sz="8" w:space="0" w:color="BE955B"/>
              <w:right w:val="single" w:sz="8" w:space="0" w:color="BE955B"/>
            </w:tcBorders>
          </w:tcPr>
          <w:p w14:paraId="59759182" w14:textId="77777777" w:rsidR="00385B87" w:rsidRDefault="00000000">
            <w:pPr>
              <w:spacing w:after="0" w:line="259" w:lineRule="auto"/>
              <w:ind w:left="0" w:right="16" w:firstLine="0"/>
              <w:jc w:val="left"/>
            </w:pPr>
            <w:r>
              <w:rPr>
                <w:sz w:val="18"/>
              </w:rPr>
              <w:t>Actividades que ejecuta el personal de enfermería dirigidas a la atención de las respuestas humanas, acciones para las cuales está legalmente autorizada a realizar por formación académica y experiencia profesional. Son actividades que no requieren la prescripción médica previa. Son todas las acciones que realiza la enfermera para llevar a cabo la intervención y que le permitirá avanzar hacia el resultado esperado.</w:t>
            </w:r>
          </w:p>
        </w:tc>
        <w:tc>
          <w:tcPr>
            <w:tcW w:w="3135" w:type="dxa"/>
            <w:tcBorders>
              <w:top w:val="single" w:sz="8" w:space="0" w:color="BE955B"/>
              <w:left w:val="single" w:sz="8" w:space="0" w:color="BE955B"/>
              <w:bottom w:val="single" w:sz="8" w:space="0" w:color="BE955B"/>
              <w:right w:val="single" w:sz="8" w:space="0" w:color="BE955B"/>
            </w:tcBorders>
          </w:tcPr>
          <w:p w14:paraId="0E5C1A45" w14:textId="77777777" w:rsidR="00385B87" w:rsidRDefault="00000000">
            <w:pPr>
              <w:spacing w:after="0" w:line="259" w:lineRule="auto"/>
              <w:ind w:left="0" w:right="0" w:firstLine="0"/>
              <w:jc w:val="left"/>
            </w:pPr>
            <w:r>
              <w:rPr>
                <w:sz w:val="18"/>
              </w:rPr>
              <w:t>Estas pueden ser acciones relacionadas con el cuidado básico, como cambiar la ropa de cama, proporcionar higiene y cuidado diario. Estas</w:t>
            </w:r>
            <w:r>
              <w:rPr>
                <w:sz w:val="18"/>
              </w:rPr>
              <w:tab/>
              <w:t>acciones</w:t>
            </w:r>
            <w:r>
              <w:rPr>
                <w:sz w:val="18"/>
              </w:rPr>
              <w:tab/>
              <w:t>no</w:t>
            </w:r>
            <w:r>
              <w:rPr>
                <w:sz w:val="18"/>
              </w:rPr>
              <w:tab/>
              <w:t>están</w:t>
            </w:r>
            <w:r>
              <w:rPr>
                <w:sz w:val="18"/>
              </w:rPr>
              <w:tab/>
              <w:t>específicamente relacionadas ni con los diagnósticos médicos ni con los diagnósticos de enfermería, sino que se basan en los estándares de atención de la organización. En estos mismos se encuentran las intervenciones de las Guías de Práctica Clínica de Enfermería (GPCE).</w:t>
            </w:r>
          </w:p>
        </w:tc>
      </w:tr>
    </w:tbl>
    <w:p w14:paraId="0C1F53E9" w14:textId="77777777" w:rsidR="00385B87" w:rsidRDefault="00000000">
      <w:pPr>
        <w:spacing w:after="222" w:line="248" w:lineRule="auto"/>
        <w:ind w:left="-5" w:right="0"/>
        <w:jc w:val="left"/>
      </w:pPr>
      <w:r>
        <w:rPr>
          <w:b/>
          <w:sz w:val="18"/>
        </w:rPr>
        <w:t xml:space="preserve">Nota: </w:t>
      </w:r>
      <w:r>
        <w:rPr>
          <w:sz w:val="18"/>
        </w:rPr>
        <w:t>En la tabla se aprecian los tipos de intervenciones de enfermería</w:t>
      </w:r>
    </w:p>
    <w:p w14:paraId="28E2BF6D" w14:textId="77777777" w:rsidR="00385B87" w:rsidRDefault="00000000">
      <w:pPr>
        <w:spacing w:after="134"/>
        <w:ind w:left="1150" w:right="0"/>
      </w:pPr>
      <w:r>
        <w:t xml:space="preserve">Otro ejemplo de intervenciones de enfermería independientes es la toma de decisiones en el desempeño profesional de enfermería, así como la autonomía establecida por el Sistema Nacional de Salud para la prescripción de medicamentos, y en los diversos escenarios de rol ampliado para enfermería tales como las clínicas de heridas, de catéteres, de atención a pacientes con diabetes, consultorías de control prenatal, cuidados paliativos, control del niño sano, entre otras. </w:t>
      </w:r>
    </w:p>
    <w:p w14:paraId="1DD691C4" w14:textId="77777777" w:rsidR="00385B87" w:rsidRDefault="00000000">
      <w:pPr>
        <w:spacing w:after="154"/>
        <w:ind w:left="1150" w:right="0"/>
      </w:pPr>
      <w:r>
        <w:t>La metodología que utiliza el personal de enfermería debe conducir a establecer</w:t>
      </w:r>
      <w:r>
        <w:tab/>
        <w:t>un</w:t>
      </w:r>
      <w:r>
        <w:tab/>
        <w:t>registro</w:t>
      </w:r>
      <w:r>
        <w:tab/>
        <w:t>veraz,</w:t>
      </w:r>
      <w:r>
        <w:tab/>
        <w:t>completo,</w:t>
      </w:r>
      <w:r>
        <w:tab/>
        <w:t>eficiente,</w:t>
      </w:r>
      <w:r>
        <w:tab/>
        <w:t>claro,</w:t>
      </w:r>
      <w:r>
        <w:tab/>
        <w:t>preciso,</w:t>
      </w:r>
      <w:r>
        <w:tab/>
        <w:t>utilizando</w:t>
      </w:r>
      <w:r>
        <w:tab/>
        <w:t>un</w:t>
      </w:r>
      <w:r>
        <w:tab/>
        <w:t>lenguaje</w:t>
      </w:r>
      <w:r>
        <w:tab/>
        <w:t>común en la disciplina, donde el personal desarrolle el sentido de pertenencia a</w:t>
      </w:r>
      <w:r>
        <w:tab/>
        <w:t>su</w:t>
      </w:r>
      <w:r>
        <w:tab/>
        <w:t>profesión</w:t>
      </w:r>
      <w:r>
        <w:tab/>
        <w:t>y</w:t>
      </w:r>
      <w:r>
        <w:tab/>
        <w:t>práctica</w:t>
      </w:r>
      <w:r>
        <w:tab/>
        <w:t>diaria,</w:t>
      </w:r>
      <w:r>
        <w:tab/>
        <w:t>con</w:t>
      </w:r>
      <w:r>
        <w:tab/>
        <w:t>la</w:t>
      </w:r>
      <w:r>
        <w:tab/>
        <w:t>finalidad</w:t>
      </w:r>
      <w:r>
        <w:tab/>
        <w:t>de</w:t>
      </w:r>
      <w:r>
        <w:tab/>
        <w:t>contribuir</w:t>
      </w:r>
      <w:r>
        <w:tab/>
        <w:t>a</w:t>
      </w:r>
      <w:r>
        <w:tab/>
        <w:t>la</w:t>
      </w:r>
      <w:r>
        <w:tab/>
        <w:t>autonomía</w:t>
      </w:r>
      <w:r>
        <w:tab/>
        <w:t xml:space="preserve">profesional y cada vez sea más claro para el gremio, el dominio de los aspectos relacionados con su práctica profesional en el saber ser, hacer y convivir. Implementar los planes de cuidado de enfermería, es una estrategia que contribuye a garantizar y mejorar de forma continua la calidad del cuidado y la seguridad de la persona, familia y comunidad y a través de su documentación se evidencia un cuidado sistemático e individualizado que el profesional de enfermería ministra a los usuarios que demandan la salud (CPE, 2013). </w:t>
      </w:r>
    </w:p>
    <w:p w14:paraId="4BA2C586" w14:textId="77777777" w:rsidR="00385B87" w:rsidRDefault="00000000">
      <w:pPr>
        <w:pStyle w:val="Ttulo6"/>
        <w:spacing w:after="148"/>
        <w:ind w:left="1135"/>
      </w:pPr>
      <w:r>
        <w:t>Registros y notas de enfermería</w:t>
      </w:r>
    </w:p>
    <w:p w14:paraId="3E807DCC" w14:textId="77777777" w:rsidR="00385B87" w:rsidRDefault="00000000">
      <w:pPr>
        <w:spacing w:after="136"/>
        <w:ind w:left="1150" w:right="0"/>
      </w:pPr>
      <w:r>
        <w:t xml:space="preserve">Es durante la etapa de ejecución del proceso enfermero que se inicia el registro de las intervenciones de enfermería que se ejecutaron y que por diversas circunstancias pueden ser diferentes o no son todas las que se documentaron en la etapa de planeación. En los registros de enfermería se incluyen todas las actividades independientes, interdependientes y las </w:t>
      </w:r>
      <w:r>
        <w:lastRenderedPageBreak/>
        <w:t xml:space="preserve">reguladas por la institución (modelo tripartito) y en las notas de enfermería es donde se describe el cuidado de enfermería con la metodología del PAE, es decir, la nota de enfermería debe abordar la prestación de los cuidados de enfermería desde la valoración, diagnóstico de enfermería, plan de cuidados, la ejecución y la evaluación, esta última fase del PAE se discutirá más adelante en este mismo documento. </w:t>
      </w:r>
    </w:p>
    <w:p w14:paraId="6266C5F6" w14:textId="77777777" w:rsidR="00385B87" w:rsidRDefault="00000000">
      <w:pPr>
        <w:spacing w:after="134"/>
        <w:ind w:left="1150" w:right="0"/>
      </w:pPr>
      <w:r>
        <w:t>En</w:t>
      </w:r>
      <w:r>
        <w:tab/>
        <w:t>los</w:t>
      </w:r>
      <w:r>
        <w:tab/>
        <w:t>registros</w:t>
      </w:r>
      <w:r>
        <w:tab/>
        <w:t>de</w:t>
      </w:r>
      <w:r>
        <w:tab/>
        <w:t>enfermería</w:t>
      </w:r>
      <w:r>
        <w:tab/>
        <w:t>se</w:t>
      </w:r>
      <w:r>
        <w:tab/>
        <w:t>recolectan</w:t>
      </w:r>
      <w:r>
        <w:tab/>
        <w:t>datos</w:t>
      </w:r>
      <w:r>
        <w:tab/>
        <w:t>con</w:t>
      </w:r>
      <w:r>
        <w:tab/>
        <w:t>el</w:t>
      </w:r>
      <w:r>
        <w:tab/>
        <w:t>fin</w:t>
      </w:r>
      <w:r>
        <w:tab/>
        <w:t>de</w:t>
      </w:r>
      <w:r>
        <w:tab/>
        <w:t>optimizar</w:t>
      </w:r>
      <w:r>
        <w:tab/>
        <w:t>la</w:t>
      </w:r>
      <w:r>
        <w:tab/>
        <w:t>comunicación entre el equipo multidisciplinario de salud de tal manera que se garantiza la continuidad en el cuidado proporcionado; son también un respaldo legal frente a posibles demandas y además son de gran utilidad para</w:t>
      </w:r>
      <w:r>
        <w:tab/>
        <w:t>evaluar</w:t>
      </w:r>
      <w:r>
        <w:tab/>
        <w:t>retrospectivamente</w:t>
      </w:r>
      <w:r>
        <w:tab/>
        <w:t>la</w:t>
      </w:r>
      <w:r>
        <w:tab/>
        <w:t>calidad</w:t>
      </w:r>
      <w:r>
        <w:tab/>
        <w:t>de</w:t>
      </w:r>
      <w:r>
        <w:tab/>
        <w:t>los</w:t>
      </w:r>
      <w:r>
        <w:tab/>
        <w:t>cuidados;</w:t>
      </w:r>
      <w:r>
        <w:tab/>
        <w:t>y</w:t>
      </w:r>
      <w:r>
        <w:tab/>
        <w:t>reflejan</w:t>
      </w:r>
      <w:r>
        <w:tab/>
        <w:t>el</w:t>
      </w:r>
      <w:r>
        <w:tab/>
        <w:t>nivel</w:t>
      </w:r>
      <w:r>
        <w:tab/>
        <w:t xml:space="preserve">de práctica ética en el cuidado (De Marinis, et al., 2010). </w:t>
      </w:r>
    </w:p>
    <w:p w14:paraId="1BC559D1" w14:textId="77777777" w:rsidR="00385B87" w:rsidRDefault="00000000">
      <w:pPr>
        <w:pStyle w:val="Ttulo6"/>
        <w:spacing w:after="128"/>
        <w:ind w:left="1135"/>
      </w:pPr>
      <w:r>
        <w:t>Características de los registros y notas de enfermería</w:t>
      </w:r>
    </w:p>
    <w:p w14:paraId="7D136C88" w14:textId="77777777" w:rsidR="00385B87" w:rsidRDefault="00000000">
      <w:pPr>
        <w:spacing w:after="134"/>
        <w:ind w:left="1150" w:right="0"/>
      </w:pPr>
      <w:r>
        <w:t xml:space="preserve">Los registros y las notas de enfermería son documentos escritos que tienen un carácter legal en el cual se aseguran todos las intervenciones y procedimientos que se realizaron durante la prestación del cuidado de enfermería, así </w:t>
      </w:r>
      <w:proofErr w:type="gramStart"/>
      <w:r>
        <w:t>mismo  los</w:t>
      </w:r>
      <w:proofErr w:type="gramEnd"/>
      <w:r>
        <w:t xml:space="preserve"> registros y notas de enfermería proporcionan los datos más relevantes que garantizan la continuidad de la atención de enfermería. </w:t>
      </w:r>
    </w:p>
    <w:p w14:paraId="6D3793CA" w14:textId="77777777" w:rsidR="00385B87" w:rsidRDefault="00000000">
      <w:pPr>
        <w:spacing w:after="154"/>
        <w:ind w:left="1150" w:right="0"/>
      </w:pPr>
      <w:r>
        <w:t>Las notas de enfermería deberán ser guiadas por las etapas del PAE para su redacción, así como utilizar un lenguaje estandarizado con base a la evidencia</w:t>
      </w:r>
      <w:r>
        <w:tab/>
        <w:t>científica,</w:t>
      </w:r>
      <w:r>
        <w:tab/>
        <w:t>las</w:t>
      </w:r>
      <w:r>
        <w:tab/>
        <w:t>taxonomías</w:t>
      </w:r>
      <w:r>
        <w:tab/>
        <w:t>NNN</w:t>
      </w:r>
      <w:r>
        <w:tab/>
        <w:t>y</w:t>
      </w:r>
      <w:r>
        <w:tab/>
        <w:t>las</w:t>
      </w:r>
      <w:r>
        <w:tab/>
        <w:t>recomendaciones</w:t>
      </w:r>
      <w:r>
        <w:tab/>
        <w:t>de</w:t>
      </w:r>
      <w:r>
        <w:tab/>
        <w:t>las</w:t>
      </w:r>
      <w:r>
        <w:tab/>
        <w:t>GPCE,</w:t>
      </w:r>
      <w:r>
        <w:tab/>
        <w:t>deben, además, ser claras, precisas y actuales, los datos deben redactarse de forma ordenada y lógica, para tal efecto se usará un acrónimo propuesto por Murphy en 1980, este incluye los elementos necesarios en la redacción de la nota de enfermería (cuadro 3).</w:t>
      </w:r>
    </w:p>
    <w:p w14:paraId="082DAC4A" w14:textId="77777777" w:rsidR="00385B87" w:rsidRDefault="00000000">
      <w:pPr>
        <w:pStyle w:val="Ttulo7"/>
        <w:spacing w:line="259" w:lineRule="auto"/>
        <w:ind w:left="138" w:right="131"/>
        <w:jc w:val="center"/>
      </w:pPr>
      <w:r>
        <w:t>Cuadro 3. Guía con el acrónimo S.O.A.P.I.E. para la redacción de notas de enfermería</w:t>
      </w:r>
    </w:p>
    <w:tbl>
      <w:tblPr>
        <w:tblStyle w:val="TableGrid"/>
        <w:tblW w:w="8852" w:type="dxa"/>
        <w:tblInd w:w="276" w:type="dxa"/>
        <w:tblCellMar>
          <w:top w:w="93" w:type="dxa"/>
          <w:left w:w="80" w:type="dxa"/>
          <w:bottom w:w="0" w:type="dxa"/>
          <w:right w:w="84" w:type="dxa"/>
        </w:tblCellMar>
        <w:tblLook w:val="04A0" w:firstRow="1" w:lastRow="0" w:firstColumn="1" w:lastColumn="0" w:noHBand="0" w:noVBand="1"/>
      </w:tblPr>
      <w:tblGrid>
        <w:gridCol w:w="925"/>
        <w:gridCol w:w="7927"/>
      </w:tblGrid>
      <w:tr w:rsidR="00385B87" w14:paraId="569DF39C" w14:textId="77777777">
        <w:trPr>
          <w:trHeight w:val="541"/>
        </w:trPr>
        <w:tc>
          <w:tcPr>
            <w:tcW w:w="925" w:type="dxa"/>
            <w:tcBorders>
              <w:top w:val="single" w:sz="8" w:space="0" w:color="D4B48A"/>
              <w:left w:val="single" w:sz="8" w:space="0" w:color="D4B48A"/>
              <w:bottom w:val="single" w:sz="8" w:space="0" w:color="BE955B"/>
              <w:right w:val="single" w:sz="8" w:space="0" w:color="D4B48A"/>
            </w:tcBorders>
            <w:shd w:val="clear" w:color="auto" w:fill="E9D9BE"/>
            <w:vAlign w:val="center"/>
          </w:tcPr>
          <w:p w14:paraId="5B3748C1" w14:textId="77777777" w:rsidR="00385B87" w:rsidRDefault="00000000">
            <w:pPr>
              <w:spacing w:after="0" w:line="259" w:lineRule="auto"/>
              <w:ind w:left="4" w:right="0" w:firstLine="0"/>
              <w:jc w:val="center"/>
            </w:pPr>
            <w:r>
              <w:rPr>
                <w:b/>
                <w:color w:val="A02040"/>
                <w:sz w:val="18"/>
              </w:rPr>
              <w:t>S</w:t>
            </w:r>
          </w:p>
        </w:tc>
        <w:tc>
          <w:tcPr>
            <w:tcW w:w="7927" w:type="dxa"/>
            <w:tcBorders>
              <w:top w:val="single" w:sz="8" w:space="0" w:color="BE955B"/>
              <w:left w:val="single" w:sz="8" w:space="0" w:color="D4B48A"/>
              <w:bottom w:val="single" w:sz="8" w:space="0" w:color="BE955B"/>
              <w:right w:val="single" w:sz="8" w:space="0" w:color="BE955B"/>
            </w:tcBorders>
            <w:vAlign w:val="center"/>
          </w:tcPr>
          <w:p w14:paraId="72EF04F4" w14:textId="77777777" w:rsidR="00385B87" w:rsidRDefault="00000000">
            <w:pPr>
              <w:spacing w:after="0" w:line="259" w:lineRule="auto"/>
              <w:ind w:left="0" w:right="0" w:firstLine="0"/>
              <w:jc w:val="left"/>
            </w:pPr>
            <w:proofErr w:type="gramStart"/>
            <w:r>
              <w:rPr>
                <w:sz w:val="18"/>
              </w:rPr>
              <w:t>Subjetivos.-</w:t>
            </w:r>
            <w:proofErr w:type="gramEnd"/>
            <w:r>
              <w:rPr>
                <w:sz w:val="18"/>
              </w:rPr>
              <w:tab/>
              <w:t>Se</w:t>
            </w:r>
            <w:r>
              <w:rPr>
                <w:sz w:val="18"/>
              </w:rPr>
              <w:tab/>
              <w:t>refiere</w:t>
            </w:r>
            <w:r>
              <w:rPr>
                <w:sz w:val="18"/>
              </w:rPr>
              <w:tab/>
              <w:t>a</w:t>
            </w:r>
            <w:r>
              <w:rPr>
                <w:sz w:val="18"/>
              </w:rPr>
              <w:tab/>
              <w:t>los</w:t>
            </w:r>
            <w:r>
              <w:rPr>
                <w:sz w:val="18"/>
              </w:rPr>
              <w:tab/>
              <w:t>datos</w:t>
            </w:r>
            <w:r>
              <w:rPr>
                <w:sz w:val="18"/>
              </w:rPr>
              <w:tab/>
              <w:t>subjetivos</w:t>
            </w:r>
            <w:r>
              <w:rPr>
                <w:sz w:val="18"/>
              </w:rPr>
              <w:tab/>
              <w:t>(síntomas)</w:t>
            </w:r>
          </w:p>
        </w:tc>
      </w:tr>
      <w:tr w:rsidR="00385B87" w14:paraId="10CA6F14" w14:textId="77777777">
        <w:trPr>
          <w:trHeight w:val="541"/>
        </w:trPr>
        <w:tc>
          <w:tcPr>
            <w:tcW w:w="925" w:type="dxa"/>
            <w:tcBorders>
              <w:top w:val="single" w:sz="8" w:space="0" w:color="BE955B"/>
              <w:left w:val="single" w:sz="8" w:space="0" w:color="D4B48A"/>
              <w:bottom w:val="single" w:sz="8" w:space="0" w:color="BE955B"/>
              <w:right w:val="single" w:sz="8" w:space="0" w:color="D4B48A"/>
            </w:tcBorders>
            <w:shd w:val="clear" w:color="auto" w:fill="E9D9BE"/>
            <w:vAlign w:val="center"/>
          </w:tcPr>
          <w:p w14:paraId="049781F7" w14:textId="77777777" w:rsidR="00385B87" w:rsidRDefault="00000000">
            <w:pPr>
              <w:spacing w:after="0" w:line="259" w:lineRule="auto"/>
              <w:ind w:left="4" w:right="0" w:firstLine="0"/>
              <w:jc w:val="center"/>
            </w:pPr>
            <w:r>
              <w:rPr>
                <w:b/>
                <w:color w:val="A02040"/>
                <w:sz w:val="18"/>
              </w:rPr>
              <w:t>O</w:t>
            </w:r>
          </w:p>
        </w:tc>
        <w:tc>
          <w:tcPr>
            <w:tcW w:w="7927" w:type="dxa"/>
            <w:tcBorders>
              <w:top w:val="single" w:sz="8" w:space="0" w:color="BE955B"/>
              <w:left w:val="single" w:sz="8" w:space="0" w:color="D4B48A"/>
              <w:bottom w:val="single" w:sz="8" w:space="0" w:color="BE955B"/>
              <w:right w:val="single" w:sz="8" w:space="0" w:color="BE955B"/>
            </w:tcBorders>
            <w:vAlign w:val="center"/>
          </w:tcPr>
          <w:p w14:paraId="43618F7C" w14:textId="77777777" w:rsidR="00385B87" w:rsidRDefault="00000000">
            <w:pPr>
              <w:spacing w:after="0" w:line="259" w:lineRule="auto"/>
              <w:ind w:left="0" w:right="0" w:firstLine="0"/>
              <w:jc w:val="left"/>
            </w:pPr>
            <w:proofErr w:type="gramStart"/>
            <w:r>
              <w:rPr>
                <w:sz w:val="18"/>
              </w:rPr>
              <w:t>Objetivos.-</w:t>
            </w:r>
            <w:proofErr w:type="gramEnd"/>
            <w:r>
              <w:rPr>
                <w:sz w:val="18"/>
              </w:rPr>
              <w:tab/>
              <w:t>Se</w:t>
            </w:r>
            <w:r>
              <w:rPr>
                <w:sz w:val="18"/>
              </w:rPr>
              <w:tab/>
              <w:t>refiere</w:t>
            </w:r>
            <w:r>
              <w:rPr>
                <w:sz w:val="18"/>
              </w:rPr>
              <w:tab/>
              <w:t>a</w:t>
            </w:r>
            <w:r>
              <w:rPr>
                <w:sz w:val="18"/>
              </w:rPr>
              <w:tab/>
              <w:t>los</w:t>
            </w:r>
            <w:r>
              <w:rPr>
                <w:sz w:val="18"/>
              </w:rPr>
              <w:tab/>
              <w:t>datos</w:t>
            </w:r>
            <w:r>
              <w:rPr>
                <w:sz w:val="18"/>
              </w:rPr>
              <w:tab/>
              <w:t>objetivos</w:t>
            </w:r>
            <w:r>
              <w:rPr>
                <w:sz w:val="18"/>
              </w:rPr>
              <w:tab/>
              <w:t>(signos)</w:t>
            </w:r>
          </w:p>
        </w:tc>
      </w:tr>
      <w:tr w:rsidR="00385B87" w14:paraId="5D2AA0B8" w14:textId="77777777">
        <w:trPr>
          <w:trHeight w:val="541"/>
        </w:trPr>
        <w:tc>
          <w:tcPr>
            <w:tcW w:w="925" w:type="dxa"/>
            <w:tcBorders>
              <w:top w:val="single" w:sz="8" w:space="0" w:color="BE955B"/>
              <w:left w:val="single" w:sz="8" w:space="0" w:color="D4B48A"/>
              <w:bottom w:val="single" w:sz="8" w:space="0" w:color="BE955B"/>
              <w:right w:val="single" w:sz="8" w:space="0" w:color="D4B48A"/>
            </w:tcBorders>
            <w:shd w:val="clear" w:color="auto" w:fill="E9D9BE"/>
            <w:vAlign w:val="center"/>
          </w:tcPr>
          <w:p w14:paraId="4113FC60" w14:textId="77777777" w:rsidR="00385B87" w:rsidRDefault="00000000">
            <w:pPr>
              <w:spacing w:after="0" w:line="259" w:lineRule="auto"/>
              <w:ind w:left="4" w:right="0" w:firstLine="0"/>
              <w:jc w:val="center"/>
            </w:pPr>
            <w:r>
              <w:rPr>
                <w:b/>
                <w:color w:val="A02040"/>
                <w:sz w:val="18"/>
              </w:rPr>
              <w:t>A</w:t>
            </w:r>
          </w:p>
        </w:tc>
        <w:tc>
          <w:tcPr>
            <w:tcW w:w="7927" w:type="dxa"/>
            <w:tcBorders>
              <w:top w:val="single" w:sz="8" w:space="0" w:color="BE955B"/>
              <w:left w:val="single" w:sz="8" w:space="0" w:color="D4B48A"/>
              <w:bottom w:val="single" w:sz="8" w:space="0" w:color="BE955B"/>
              <w:right w:val="single" w:sz="8" w:space="0" w:color="BE955B"/>
            </w:tcBorders>
            <w:vAlign w:val="center"/>
          </w:tcPr>
          <w:p w14:paraId="36C5CBDD" w14:textId="77777777" w:rsidR="00385B87" w:rsidRDefault="00000000">
            <w:pPr>
              <w:spacing w:after="0" w:line="259" w:lineRule="auto"/>
              <w:ind w:left="0" w:right="0" w:firstLine="0"/>
              <w:jc w:val="left"/>
            </w:pPr>
            <w:proofErr w:type="gramStart"/>
            <w:r>
              <w:rPr>
                <w:sz w:val="18"/>
              </w:rPr>
              <w:t>Análisis.-</w:t>
            </w:r>
            <w:proofErr w:type="gramEnd"/>
            <w:r>
              <w:rPr>
                <w:sz w:val="18"/>
              </w:rPr>
              <w:tab/>
              <w:t>Se</w:t>
            </w:r>
            <w:r>
              <w:rPr>
                <w:sz w:val="18"/>
              </w:rPr>
              <w:tab/>
              <w:t>refiere</w:t>
            </w:r>
            <w:r>
              <w:rPr>
                <w:sz w:val="18"/>
              </w:rPr>
              <w:tab/>
              <w:t>al</w:t>
            </w:r>
            <w:r>
              <w:rPr>
                <w:sz w:val="18"/>
              </w:rPr>
              <w:tab/>
              <w:t>análisis</w:t>
            </w:r>
            <w:r>
              <w:rPr>
                <w:sz w:val="18"/>
              </w:rPr>
              <w:tab/>
              <w:t>que</w:t>
            </w:r>
            <w:r>
              <w:rPr>
                <w:sz w:val="18"/>
              </w:rPr>
              <w:tab/>
              <w:t>se</w:t>
            </w:r>
            <w:r>
              <w:rPr>
                <w:sz w:val="18"/>
              </w:rPr>
              <w:tab/>
              <w:t>efectúa</w:t>
            </w:r>
            <w:r>
              <w:rPr>
                <w:sz w:val="18"/>
              </w:rPr>
              <w:tab/>
              <w:t>al</w:t>
            </w:r>
            <w:r>
              <w:rPr>
                <w:sz w:val="18"/>
              </w:rPr>
              <w:tab/>
              <w:t>diagnosticar</w:t>
            </w:r>
            <w:r>
              <w:rPr>
                <w:sz w:val="18"/>
              </w:rPr>
              <w:tab/>
              <w:t>a</w:t>
            </w:r>
            <w:r>
              <w:rPr>
                <w:sz w:val="18"/>
              </w:rPr>
              <w:tab/>
              <w:t>la</w:t>
            </w:r>
            <w:r>
              <w:rPr>
                <w:sz w:val="18"/>
              </w:rPr>
              <w:tab/>
              <w:t>persona</w:t>
            </w:r>
            <w:r>
              <w:rPr>
                <w:sz w:val="18"/>
              </w:rPr>
              <w:tab/>
              <w:t>cuidada</w:t>
            </w:r>
          </w:p>
        </w:tc>
      </w:tr>
      <w:tr w:rsidR="00385B87" w14:paraId="1C52229A" w14:textId="77777777">
        <w:trPr>
          <w:trHeight w:val="541"/>
        </w:trPr>
        <w:tc>
          <w:tcPr>
            <w:tcW w:w="925" w:type="dxa"/>
            <w:tcBorders>
              <w:top w:val="single" w:sz="8" w:space="0" w:color="BE955B"/>
              <w:left w:val="single" w:sz="8" w:space="0" w:color="D4B48A"/>
              <w:bottom w:val="single" w:sz="8" w:space="0" w:color="BE955B"/>
              <w:right w:val="single" w:sz="8" w:space="0" w:color="D4B48A"/>
            </w:tcBorders>
            <w:shd w:val="clear" w:color="auto" w:fill="E9D9BE"/>
            <w:vAlign w:val="center"/>
          </w:tcPr>
          <w:p w14:paraId="47649EF7" w14:textId="77777777" w:rsidR="00385B87" w:rsidRDefault="00000000">
            <w:pPr>
              <w:spacing w:after="0" w:line="259" w:lineRule="auto"/>
              <w:ind w:left="4" w:right="0" w:firstLine="0"/>
              <w:jc w:val="center"/>
            </w:pPr>
            <w:r>
              <w:rPr>
                <w:b/>
                <w:color w:val="A02040"/>
                <w:sz w:val="18"/>
              </w:rPr>
              <w:t>P</w:t>
            </w:r>
          </w:p>
        </w:tc>
        <w:tc>
          <w:tcPr>
            <w:tcW w:w="7927" w:type="dxa"/>
            <w:tcBorders>
              <w:top w:val="single" w:sz="8" w:space="0" w:color="BE955B"/>
              <w:left w:val="single" w:sz="8" w:space="0" w:color="D4B48A"/>
              <w:bottom w:val="single" w:sz="8" w:space="0" w:color="BE955B"/>
              <w:right w:val="single" w:sz="8" w:space="0" w:color="BE955B"/>
            </w:tcBorders>
          </w:tcPr>
          <w:p w14:paraId="7A3347B0" w14:textId="77777777" w:rsidR="00385B87" w:rsidRDefault="00000000">
            <w:pPr>
              <w:spacing w:after="0" w:line="259" w:lineRule="auto"/>
              <w:ind w:left="0" w:right="0" w:firstLine="0"/>
              <w:jc w:val="left"/>
            </w:pPr>
            <w:proofErr w:type="gramStart"/>
            <w:r>
              <w:rPr>
                <w:sz w:val="18"/>
              </w:rPr>
              <w:t>Planeación.-</w:t>
            </w:r>
            <w:proofErr w:type="gramEnd"/>
            <w:r>
              <w:rPr>
                <w:sz w:val="18"/>
              </w:rPr>
              <w:tab/>
              <w:t>Se</w:t>
            </w:r>
            <w:r>
              <w:rPr>
                <w:sz w:val="18"/>
              </w:rPr>
              <w:tab/>
              <w:t>refiere</w:t>
            </w:r>
            <w:r>
              <w:rPr>
                <w:sz w:val="18"/>
              </w:rPr>
              <w:tab/>
              <w:t>al</w:t>
            </w:r>
            <w:r>
              <w:rPr>
                <w:sz w:val="18"/>
              </w:rPr>
              <w:tab/>
              <w:t>plan</w:t>
            </w:r>
            <w:r>
              <w:rPr>
                <w:sz w:val="18"/>
              </w:rPr>
              <w:tab/>
              <w:t>de</w:t>
            </w:r>
            <w:r>
              <w:rPr>
                <w:sz w:val="18"/>
              </w:rPr>
              <w:tab/>
              <w:t>cuidados</w:t>
            </w:r>
            <w:r>
              <w:rPr>
                <w:sz w:val="18"/>
              </w:rPr>
              <w:tab/>
              <w:t>de</w:t>
            </w:r>
            <w:r>
              <w:rPr>
                <w:sz w:val="18"/>
              </w:rPr>
              <w:tab/>
              <w:t>enfermería</w:t>
            </w:r>
            <w:r>
              <w:rPr>
                <w:sz w:val="18"/>
              </w:rPr>
              <w:tab/>
              <w:t>que</w:t>
            </w:r>
            <w:r>
              <w:rPr>
                <w:sz w:val="18"/>
              </w:rPr>
              <w:tab/>
              <w:t>se</w:t>
            </w:r>
            <w:r>
              <w:rPr>
                <w:sz w:val="18"/>
              </w:rPr>
              <w:tab/>
              <w:t>establece</w:t>
            </w:r>
            <w:r>
              <w:rPr>
                <w:sz w:val="18"/>
              </w:rPr>
              <w:tab/>
              <w:t>para</w:t>
            </w:r>
            <w:r>
              <w:rPr>
                <w:sz w:val="18"/>
              </w:rPr>
              <w:tab/>
              <w:t>brindar el cuidado</w:t>
            </w:r>
          </w:p>
        </w:tc>
      </w:tr>
      <w:tr w:rsidR="00385B87" w14:paraId="4A72E614" w14:textId="77777777">
        <w:trPr>
          <w:trHeight w:val="541"/>
        </w:trPr>
        <w:tc>
          <w:tcPr>
            <w:tcW w:w="925" w:type="dxa"/>
            <w:tcBorders>
              <w:top w:val="single" w:sz="8" w:space="0" w:color="BE955B"/>
              <w:left w:val="single" w:sz="8" w:space="0" w:color="D4B48A"/>
              <w:bottom w:val="single" w:sz="8" w:space="0" w:color="BE955B"/>
              <w:right w:val="single" w:sz="8" w:space="0" w:color="D4B48A"/>
            </w:tcBorders>
            <w:shd w:val="clear" w:color="auto" w:fill="E9D9BE"/>
            <w:vAlign w:val="center"/>
          </w:tcPr>
          <w:p w14:paraId="16062492" w14:textId="77777777" w:rsidR="00385B87" w:rsidRDefault="00000000">
            <w:pPr>
              <w:spacing w:after="0" w:line="259" w:lineRule="auto"/>
              <w:ind w:left="4" w:right="0" w:firstLine="0"/>
              <w:jc w:val="center"/>
            </w:pPr>
            <w:r>
              <w:rPr>
                <w:b/>
                <w:color w:val="A02040"/>
                <w:sz w:val="18"/>
              </w:rPr>
              <w:t>I</w:t>
            </w:r>
          </w:p>
        </w:tc>
        <w:tc>
          <w:tcPr>
            <w:tcW w:w="7927" w:type="dxa"/>
            <w:tcBorders>
              <w:top w:val="single" w:sz="8" w:space="0" w:color="BE955B"/>
              <w:left w:val="single" w:sz="8" w:space="0" w:color="D4B48A"/>
              <w:bottom w:val="single" w:sz="8" w:space="0" w:color="BE955B"/>
              <w:right w:val="single" w:sz="8" w:space="0" w:color="BE955B"/>
            </w:tcBorders>
          </w:tcPr>
          <w:p w14:paraId="04B5B87A" w14:textId="77777777" w:rsidR="00385B87" w:rsidRDefault="00000000">
            <w:pPr>
              <w:spacing w:after="0" w:line="259" w:lineRule="auto"/>
              <w:ind w:left="0" w:right="0" w:firstLine="0"/>
              <w:jc w:val="left"/>
            </w:pPr>
            <w:r>
              <w:rPr>
                <w:sz w:val="18"/>
              </w:rPr>
              <w:t>Implementación/</w:t>
            </w:r>
            <w:proofErr w:type="gramStart"/>
            <w:r>
              <w:rPr>
                <w:sz w:val="18"/>
              </w:rPr>
              <w:t>ejecución.-</w:t>
            </w:r>
            <w:proofErr w:type="gramEnd"/>
            <w:r>
              <w:rPr>
                <w:sz w:val="18"/>
              </w:rPr>
              <w:tab/>
              <w:t>Se</w:t>
            </w:r>
            <w:r>
              <w:rPr>
                <w:sz w:val="18"/>
              </w:rPr>
              <w:tab/>
              <w:t>refiere</w:t>
            </w:r>
            <w:r>
              <w:rPr>
                <w:sz w:val="18"/>
              </w:rPr>
              <w:tab/>
              <w:t>a</w:t>
            </w:r>
            <w:r>
              <w:rPr>
                <w:sz w:val="18"/>
              </w:rPr>
              <w:tab/>
              <w:t>la</w:t>
            </w:r>
            <w:r>
              <w:rPr>
                <w:sz w:val="18"/>
              </w:rPr>
              <w:tab/>
              <w:t>puesta</w:t>
            </w:r>
            <w:r>
              <w:rPr>
                <w:sz w:val="18"/>
              </w:rPr>
              <w:tab/>
              <w:t>en</w:t>
            </w:r>
            <w:r>
              <w:rPr>
                <w:sz w:val="18"/>
              </w:rPr>
              <w:tab/>
              <w:t>práctica</w:t>
            </w:r>
            <w:r>
              <w:rPr>
                <w:sz w:val="18"/>
              </w:rPr>
              <w:tab/>
              <w:t>del</w:t>
            </w:r>
            <w:r>
              <w:rPr>
                <w:sz w:val="18"/>
              </w:rPr>
              <w:tab/>
              <w:t>plan</w:t>
            </w:r>
            <w:r>
              <w:rPr>
                <w:sz w:val="18"/>
              </w:rPr>
              <w:tab/>
              <w:t>de</w:t>
            </w:r>
            <w:r>
              <w:rPr>
                <w:sz w:val="18"/>
              </w:rPr>
              <w:tab/>
              <w:t>cuidados</w:t>
            </w:r>
            <w:r>
              <w:rPr>
                <w:sz w:val="18"/>
              </w:rPr>
              <w:tab/>
              <w:t>de</w:t>
            </w:r>
            <w:r>
              <w:rPr>
                <w:sz w:val="18"/>
              </w:rPr>
              <w:tab/>
              <w:t>enfermería que se ha diseñado para brindar el cuidado</w:t>
            </w:r>
          </w:p>
        </w:tc>
      </w:tr>
      <w:tr w:rsidR="00385B87" w14:paraId="45C3300F" w14:textId="77777777">
        <w:trPr>
          <w:trHeight w:val="541"/>
        </w:trPr>
        <w:tc>
          <w:tcPr>
            <w:tcW w:w="925" w:type="dxa"/>
            <w:tcBorders>
              <w:top w:val="single" w:sz="8" w:space="0" w:color="BE955B"/>
              <w:left w:val="single" w:sz="8" w:space="0" w:color="D4B48A"/>
              <w:bottom w:val="single" w:sz="8" w:space="0" w:color="D4B48A"/>
              <w:right w:val="single" w:sz="8" w:space="0" w:color="D4B48A"/>
            </w:tcBorders>
            <w:shd w:val="clear" w:color="auto" w:fill="E9D9BE"/>
            <w:vAlign w:val="center"/>
          </w:tcPr>
          <w:p w14:paraId="34F16B3A" w14:textId="77777777" w:rsidR="00385B87" w:rsidRDefault="00000000">
            <w:pPr>
              <w:spacing w:after="0" w:line="259" w:lineRule="auto"/>
              <w:ind w:left="4" w:right="0" w:firstLine="0"/>
              <w:jc w:val="center"/>
            </w:pPr>
            <w:r>
              <w:rPr>
                <w:b/>
                <w:color w:val="A02040"/>
                <w:sz w:val="18"/>
              </w:rPr>
              <w:lastRenderedPageBreak/>
              <w:t>E</w:t>
            </w:r>
          </w:p>
        </w:tc>
        <w:tc>
          <w:tcPr>
            <w:tcW w:w="7927" w:type="dxa"/>
            <w:tcBorders>
              <w:top w:val="single" w:sz="8" w:space="0" w:color="BE955B"/>
              <w:left w:val="single" w:sz="8" w:space="0" w:color="D4B48A"/>
              <w:bottom w:val="single" w:sz="8" w:space="0" w:color="BE955B"/>
              <w:right w:val="single" w:sz="8" w:space="0" w:color="BE955B"/>
            </w:tcBorders>
          </w:tcPr>
          <w:p w14:paraId="2CAB615E" w14:textId="77777777" w:rsidR="00385B87" w:rsidRDefault="00000000">
            <w:pPr>
              <w:spacing w:after="0" w:line="259" w:lineRule="auto"/>
              <w:ind w:left="0" w:right="0" w:firstLine="0"/>
              <w:jc w:val="left"/>
            </w:pPr>
            <w:proofErr w:type="gramStart"/>
            <w:r>
              <w:rPr>
                <w:sz w:val="18"/>
              </w:rPr>
              <w:t>Evaluación.-</w:t>
            </w:r>
            <w:proofErr w:type="gramEnd"/>
            <w:r>
              <w:rPr>
                <w:sz w:val="18"/>
              </w:rPr>
              <w:tab/>
              <w:t>Se</w:t>
            </w:r>
            <w:r>
              <w:rPr>
                <w:sz w:val="18"/>
              </w:rPr>
              <w:tab/>
              <w:t>refiere</w:t>
            </w:r>
            <w:r>
              <w:rPr>
                <w:sz w:val="18"/>
              </w:rPr>
              <w:tab/>
              <w:t>a</w:t>
            </w:r>
            <w:r>
              <w:rPr>
                <w:sz w:val="18"/>
              </w:rPr>
              <w:tab/>
              <w:t>la</w:t>
            </w:r>
            <w:r>
              <w:rPr>
                <w:sz w:val="18"/>
              </w:rPr>
              <w:tab/>
              <w:t>evaluación</w:t>
            </w:r>
            <w:r>
              <w:rPr>
                <w:sz w:val="18"/>
              </w:rPr>
              <w:tab/>
              <w:t>del</w:t>
            </w:r>
            <w:r>
              <w:rPr>
                <w:sz w:val="18"/>
              </w:rPr>
              <w:tab/>
              <w:t>cuidado</w:t>
            </w:r>
            <w:r>
              <w:rPr>
                <w:sz w:val="18"/>
              </w:rPr>
              <w:tab/>
              <w:t>brindado,</w:t>
            </w:r>
            <w:r>
              <w:rPr>
                <w:sz w:val="18"/>
              </w:rPr>
              <w:tab/>
              <w:t>considerando</w:t>
            </w:r>
            <w:r>
              <w:rPr>
                <w:sz w:val="18"/>
              </w:rPr>
              <w:tab/>
              <w:t>los</w:t>
            </w:r>
            <w:r>
              <w:rPr>
                <w:sz w:val="18"/>
              </w:rPr>
              <w:tab/>
              <w:t>diagnósticos enfermeros y resultados esperados, actuales y resultados alcanzados.</w:t>
            </w:r>
          </w:p>
        </w:tc>
      </w:tr>
    </w:tbl>
    <w:p w14:paraId="6C179247" w14:textId="77777777" w:rsidR="00385B87" w:rsidRDefault="00000000">
      <w:pPr>
        <w:spacing w:after="129" w:line="248" w:lineRule="auto"/>
        <w:ind w:left="-5" w:right="0"/>
        <w:jc w:val="left"/>
      </w:pPr>
      <w:r>
        <w:rPr>
          <w:b/>
          <w:sz w:val="18"/>
        </w:rPr>
        <w:t xml:space="preserve">Fuente: </w:t>
      </w:r>
      <w:r>
        <w:rPr>
          <w:sz w:val="18"/>
        </w:rPr>
        <w:t>Orlando (1990)</w:t>
      </w:r>
    </w:p>
    <w:p w14:paraId="5F539E09" w14:textId="77777777" w:rsidR="00385B87" w:rsidRDefault="00000000">
      <w:pPr>
        <w:spacing w:after="193" w:line="248" w:lineRule="auto"/>
        <w:ind w:left="-5" w:right="0"/>
        <w:jc w:val="left"/>
      </w:pPr>
      <w:r>
        <w:rPr>
          <w:b/>
          <w:sz w:val="18"/>
        </w:rPr>
        <w:t>Nota:</w:t>
      </w:r>
      <w:r>
        <w:rPr>
          <w:sz w:val="18"/>
        </w:rPr>
        <w:t xml:space="preserve"> la tabla muestra el acrónimo SOAPIE y un ejemplo de una nota de enfermería desarrollada. </w:t>
      </w:r>
    </w:p>
    <w:p w14:paraId="25E29D02" w14:textId="77777777" w:rsidR="00385B87" w:rsidRDefault="00000000">
      <w:pPr>
        <w:spacing w:after="134"/>
        <w:ind w:left="1150" w:right="0"/>
      </w:pPr>
      <w:r>
        <w:t>EL S.O.A.P.I.E. es el sistema de documentación orientada al problema, este sistema de documentación es paralelo a cada una de las etapas del P.A.E., e incluye</w:t>
      </w:r>
      <w:r>
        <w:tab/>
        <w:t>la</w:t>
      </w:r>
      <w:r>
        <w:tab/>
        <w:t>recolección</w:t>
      </w:r>
      <w:r>
        <w:tab/>
        <w:t>de</w:t>
      </w:r>
      <w:r>
        <w:tab/>
        <w:t>datos,</w:t>
      </w:r>
      <w:r>
        <w:tab/>
        <w:t>la</w:t>
      </w:r>
      <w:r>
        <w:tab/>
        <w:t>identificación</w:t>
      </w:r>
      <w:r>
        <w:tab/>
        <w:t>de</w:t>
      </w:r>
      <w:r>
        <w:tab/>
        <w:t>problemas</w:t>
      </w:r>
      <w:r>
        <w:tab/>
        <w:t>(juicio</w:t>
      </w:r>
      <w:r>
        <w:tab/>
        <w:t>clínico),</w:t>
      </w:r>
      <w:r>
        <w:tab/>
        <w:t>el</w:t>
      </w:r>
      <w:r>
        <w:tab/>
        <w:t xml:space="preserve">plan de cuidados y la evaluación de la consecución de los resultados. La palabra SOAPIE es fácil de recordar, las enfermeras deberán utilizar este acrónimo para recordar los elementos y el orden en que redactarán sus notas de enfermería, haciendo alusión al cuidado brindado </w:t>
      </w:r>
      <w:r>
        <w:rPr>
          <w:b/>
        </w:rPr>
        <w:t xml:space="preserve">(Tabla 6). </w:t>
      </w:r>
      <w:r>
        <w:t>Este modelo proviene de la traducción del acrónimo A.D.P.I.E. utilizado por Ida Jean Orlando en su Teoría de Proceso de Enfermería (Orlando, 1990). Este sistema es uno, entre varios que pueden utilizar las enfermeras si así lo consideran o utilizar el que designe la administración de la institución donde se brinda el cuidado de enfermería.</w:t>
      </w:r>
    </w:p>
    <w:p w14:paraId="01AE121F" w14:textId="77777777" w:rsidR="00385B87" w:rsidRDefault="00000000">
      <w:pPr>
        <w:spacing w:after="154"/>
        <w:ind w:left="1150" w:right="0"/>
      </w:pPr>
      <w:r>
        <w:t xml:space="preserve">Los registros y notas de enfermería son objeto de evaluación para indagar el resultado que han tenido los planes de cuidados, estos deben ser evaluados como indicador de calidad por el personal gerencial de enfermería con el objetivo de mantener la estandarización en el cuidado basado en el Modelo de Cuidado de Enfermería y con ello mantener la mejora continua en la atención de salud. En el </w:t>
      </w:r>
      <w:r>
        <w:rPr>
          <w:b/>
        </w:rPr>
        <w:t>cuadro 4</w:t>
      </w:r>
      <w:r>
        <w:t xml:space="preserve"> se muestran las características que deberán observar los registros y notas de enfermería, y en la </w:t>
      </w:r>
      <w:r>
        <w:rPr>
          <w:b/>
        </w:rPr>
        <w:t xml:space="preserve">imagen 1 </w:t>
      </w:r>
      <w:r>
        <w:t>un ejemplo de hoja para los registros de enfermería.</w:t>
      </w:r>
    </w:p>
    <w:p w14:paraId="0DF9F22D" w14:textId="77777777" w:rsidR="00385B87" w:rsidRDefault="00000000">
      <w:pPr>
        <w:pStyle w:val="Ttulo7"/>
        <w:ind w:left="17"/>
      </w:pPr>
      <w:r>
        <w:t>Cuadro 4. Características de los registros y notas de enfermería en la documentación del cuidado</w:t>
      </w:r>
    </w:p>
    <w:tbl>
      <w:tblPr>
        <w:tblStyle w:val="TableGrid"/>
        <w:tblW w:w="9405" w:type="dxa"/>
        <w:tblInd w:w="10" w:type="dxa"/>
        <w:tblCellMar>
          <w:top w:w="80" w:type="dxa"/>
          <w:left w:w="80" w:type="dxa"/>
          <w:bottom w:w="0" w:type="dxa"/>
          <w:right w:w="44" w:type="dxa"/>
        </w:tblCellMar>
        <w:tblLook w:val="04A0" w:firstRow="1" w:lastRow="0" w:firstColumn="1" w:lastColumn="0" w:noHBand="0" w:noVBand="1"/>
      </w:tblPr>
      <w:tblGrid>
        <w:gridCol w:w="4703"/>
        <w:gridCol w:w="4702"/>
      </w:tblGrid>
      <w:tr w:rsidR="00385B87" w14:paraId="3DD4535C" w14:textId="77777777">
        <w:trPr>
          <w:trHeight w:val="334"/>
        </w:trPr>
        <w:tc>
          <w:tcPr>
            <w:tcW w:w="4703" w:type="dxa"/>
            <w:tcBorders>
              <w:top w:val="single" w:sz="8" w:space="0" w:color="BE955B"/>
              <w:left w:val="single" w:sz="8" w:space="0" w:color="BE955B"/>
              <w:bottom w:val="single" w:sz="8" w:space="0" w:color="BE955B"/>
              <w:right w:val="single" w:sz="8" w:space="0" w:color="BE955B"/>
            </w:tcBorders>
            <w:shd w:val="clear" w:color="auto" w:fill="E9D9BE"/>
          </w:tcPr>
          <w:p w14:paraId="48CC63B1" w14:textId="77777777" w:rsidR="00385B87" w:rsidRDefault="00000000">
            <w:pPr>
              <w:spacing w:after="0" w:line="259" w:lineRule="auto"/>
              <w:ind w:left="0" w:right="36" w:firstLine="0"/>
              <w:jc w:val="center"/>
            </w:pPr>
            <w:r>
              <w:rPr>
                <w:b/>
                <w:color w:val="A02040"/>
                <w:sz w:val="18"/>
              </w:rPr>
              <w:t>Características de los registros de enfermería</w:t>
            </w:r>
          </w:p>
        </w:tc>
        <w:tc>
          <w:tcPr>
            <w:tcW w:w="4703" w:type="dxa"/>
            <w:tcBorders>
              <w:top w:val="single" w:sz="8" w:space="0" w:color="BE955B"/>
              <w:left w:val="single" w:sz="8" w:space="0" w:color="BE955B"/>
              <w:bottom w:val="single" w:sz="8" w:space="0" w:color="BE955B"/>
              <w:right w:val="single" w:sz="8" w:space="0" w:color="BE955B"/>
            </w:tcBorders>
            <w:shd w:val="clear" w:color="auto" w:fill="E9D9BE"/>
          </w:tcPr>
          <w:p w14:paraId="641968BF" w14:textId="77777777" w:rsidR="00385B87" w:rsidRDefault="00000000">
            <w:pPr>
              <w:spacing w:after="0" w:line="259" w:lineRule="auto"/>
              <w:ind w:left="0" w:right="36" w:firstLine="0"/>
              <w:jc w:val="center"/>
            </w:pPr>
            <w:r>
              <w:rPr>
                <w:b/>
                <w:color w:val="A02040"/>
                <w:sz w:val="18"/>
              </w:rPr>
              <w:t>Características de las notas de enfermería</w:t>
            </w:r>
          </w:p>
        </w:tc>
      </w:tr>
      <w:tr w:rsidR="00385B87" w14:paraId="7739A2CD" w14:textId="77777777">
        <w:trPr>
          <w:trHeight w:val="1414"/>
        </w:trPr>
        <w:tc>
          <w:tcPr>
            <w:tcW w:w="4703" w:type="dxa"/>
            <w:tcBorders>
              <w:top w:val="single" w:sz="8" w:space="0" w:color="BE955B"/>
              <w:left w:val="single" w:sz="8" w:space="0" w:color="BE955B"/>
              <w:bottom w:val="single" w:sz="8" w:space="0" w:color="BE955B"/>
              <w:right w:val="single" w:sz="8" w:space="0" w:color="BE955B"/>
            </w:tcBorders>
          </w:tcPr>
          <w:p w14:paraId="158EC073" w14:textId="77777777" w:rsidR="00385B87" w:rsidRDefault="00000000">
            <w:pPr>
              <w:spacing w:after="0" w:line="259" w:lineRule="auto"/>
              <w:ind w:left="0" w:right="123" w:firstLine="0"/>
              <w:jc w:val="left"/>
            </w:pPr>
            <w:r>
              <w:rPr>
                <w:sz w:val="18"/>
              </w:rPr>
              <w:t>Se</w:t>
            </w:r>
            <w:r>
              <w:rPr>
                <w:sz w:val="18"/>
              </w:rPr>
              <w:tab/>
              <w:t>refiere</w:t>
            </w:r>
            <w:r>
              <w:rPr>
                <w:sz w:val="18"/>
              </w:rPr>
              <w:tab/>
              <w:t>al</w:t>
            </w:r>
            <w:r>
              <w:rPr>
                <w:sz w:val="18"/>
              </w:rPr>
              <w:tab/>
              <w:t>documento</w:t>
            </w:r>
            <w:r>
              <w:rPr>
                <w:sz w:val="18"/>
              </w:rPr>
              <w:tab/>
              <w:t>que</w:t>
            </w:r>
            <w:r>
              <w:rPr>
                <w:sz w:val="18"/>
              </w:rPr>
              <w:tab/>
              <w:t>utiliza</w:t>
            </w:r>
            <w:r>
              <w:rPr>
                <w:sz w:val="18"/>
              </w:rPr>
              <w:tab/>
              <w:t>la</w:t>
            </w:r>
            <w:r>
              <w:rPr>
                <w:sz w:val="18"/>
              </w:rPr>
              <w:tab/>
              <w:t>enfermera,</w:t>
            </w:r>
            <w:r>
              <w:rPr>
                <w:sz w:val="18"/>
              </w:rPr>
              <w:tab/>
              <w:t>conocido como hoja de enfermería, es archivado en el expediente clínico del paciente, e incluye las actividades independientes, interdependientes y las derivadas de los estándares institucionales nacionales/internacionales.</w:t>
            </w:r>
          </w:p>
        </w:tc>
        <w:tc>
          <w:tcPr>
            <w:tcW w:w="4703" w:type="dxa"/>
            <w:tcBorders>
              <w:top w:val="single" w:sz="8" w:space="0" w:color="BE955B"/>
              <w:left w:val="single" w:sz="8" w:space="0" w:color="BE955B"/>
              <w:bottom w:val="single" w:sz="8" w:space="0" w:color="BE955B"/>
              <w:right w:val="single" w:sz="8" w:space="0" w:color="BE955B"/>
            </w:tcBorders>
          </w:tcPr>
          <w:p w14:paraId="2079AEF5" w14:textId="77777777" w:rsidR="00385B87" w:rsidRDefault="00000000">
            <w:pPr>
              <w:spacing w:after="0" w:line="259" w:lineRule="auto"/>
              <w:ind w:left="0" w:right="0" w:firstLine="0"/>
              <w:jc w:val="left"/>
            </w:pPr>
            <w:r>
              <w:rPr>
                <w:sz w:val="18"/>
              </w:rPr>
              <w:t>Es la comunicación del proceso de atención de enfermería a todo el equipo de enfermería y equipo sanitario, el registro proporciona datos que la</w:t>
            </w:r>
            <w:r>
              <w:rPr>
                <w:sz w:val="18"/>
              </w:rPr>
              <w:tab/>
              <w:t>enfermera</w:t>
            </w:r>
            <w:r>
              <w:rPr>
                <w:sz w:val="18"/>
              </w:rPr>
              <w:tab/>
              <w:t>utiliza</w:t>
            </w:r>
            <w:r>
              <w:rPr>
                <w:sz w:val="18"/>
              </w:rPr>
              <w:tab/>
              <w:t>para</w:t>
            </w:r>
            <w:r>
              <w:rPr>
                <w:sz w:val="18"/>
              </w:rPr>
              <w:tab/>
              <w:t>identificar</w:t>
            </w:r>
            <w:r>
              <w:rPr>
                <w:sz w:val="18"/>
              </w:rPr>
              <w:tab/>
              <w:t>y</w:t>
            </w:r>
            <w:r>
              <w:rPr>
                <w:sz w:val="18"/>
              </w:rPr>
              <w:tab/>
              <w:t>apoyar</w:t>
            </w:r>
            <w:r>
              <w:rPr>
                <w:sz w:val="18"/>
              </w:rPr>
              <w:tab/>
              <w:t>los</w:t>
            </w:r>
            <w:r>
              <w:rPr>
                <w:sz w:val="18"/>
              </w:rPr>
              <w:tab/>
              <w:t>diagnósticos de enfermería, proporcionando una imagen global del estado de salud del cliente.</w:t>
            </w:r>
          </w:p>
        </w:tc>
      </w:tr>
      <w:tr w:rsidR="00385B87" w14:paraId="2C6FE642" w14:textId="77777777">
        <w:trPr>
          <w:trHeight w:val="5950"/>
        </w:trPr>
        <w:tc>
          <w:tcPr>
            <w:tcW w:w="4703" w:type="dxa"/>
            <w:tcBorders>
              <w:top w:val="single" w:sz="8" w:space="0" w:color="BE955B"/>
              <w:left w:val="single" w:sz="8" w:space="0" w:color="BE955B"/>
              <w:bottom w:val="single" w:sz="8" w:space="0" w:color="BE955B"/>
              <w:right w:val="single" w:sz="8" w:space="0" w:color="BE955B"/>
            </w:tcBorders>
          </w:tcPr>
          <w:p w14:paraId="79277C58" w14:textId="77777777" w:rsidR="00385B87" w:rsidRDefault="00000000">
            <w:pPr>
              <w:spacing w:after="0" w:line="259" w:lineRule="auto"/>
              <w:ind w:left="0" w:right="0" w:firstLine="0"/>
              <w:jc w:val="left"/>
            </w:pPr>
            <w:r>
              <w:rPr>
                <w:sz w:val="18"/>
              </w:rPr>
              <w:lastRenderedPageBreak/>
              <w:t>Logos institucionales</w:t>
            </w:r>
          </w:p>
          <w:p w14:paraId="7ADA2F21" w14:textId="77777777" w:rsidR="00385B87" w:rsidRDefault="00000000">
            <w:pPr>
              <w:spacing w:after="0" w:line="259" w:lineRule="auto"/>
              <w:ind w:left="0" w:right="0" w:firstLine="0"/>
              <w:jc w:val="left"/>
            </w:pPr>
            <w:r>
              <w:rPr>
                <w:sz w:val="18"/>
              </w:rPr>
              <w:t>Identificación</w:t>
            </w:r>
            <w:r>
              <w:rPr>
                <w:sz w:val="18"/>
              </w:rPr>
              <w:tab/>
              <w:t>del</w:t>
            </w:r>
            <w:r>
              <w:rPr>
                <w:sz w:val="18"/>
              </w:rPr>
              <w:tab/>
              <w:t>paciente</w:t>
            </w:r>
          </w:p>
          <w:p w14:paraId="1F4F0C3C" w14:textId="77777777" w:rsidR="00385B87" w:rsidRDefault="00000000">
            <w:pPr>
              <w:spacing w:after="0" w:line="259" w:lineRule="auto"/>
              <w:ind w:left="0" w:right="0" w:firstLine="0"/>
              <w:jc w:val="left"/>
            </w:pPr>
            <w:proofErr w:type="spellStart"/>
            <w:r>
              <w:rPr>
                <w:sz w:val="18"/>
              </w:rPr>
              <w:t>Habitus</w:t>
            </w:r>
            <w:proofErr w:type="spellEnd"/>
            <w:r>
              <w:rPr>
                <w:sz w:val="18"/>
              </w:rPr>
              <w:t xml:space="preserve"> exterior</w:t>
            </w:r>
          </w:p>
          <w:p w14:paraId="36952E64" w14:textId="77777777" w:rsidR="00385B87" w:rsidRDefault="00000000">
            <w:pPr>
              <w:spacing w:after="0" w:line="259" w:lineRule="auto"/>
              <w:ind w:left="0" w:right="0" w:firstLine="0"/>
              <w:jc w:val="left"/>
            </w:pPr>
            <w:r>
              <w:rPr>
                <w:sz w:val="18"/>
              </w:rPr>
              <w:t>Gráfica</w:t>
            </w:r>
            <w:r>
              <w:rPr>
                <w:sz w:val="18"/>
              </w:rPr>
              <w:tab/>
              <w:t>de</w:t>
            </w:r>
            <w:r>
              <w:rPr>
                <w:sz w:val="18"/>
              </w:rPr>
              <w:tab/>
              <w:t>signos</w:t>
            </w:r>
            <w:r>
              <w:rPr>
                <w:sz w:val="18"/>
              </w:rPr>
              <w:tab/>
              <w:t>vitales</w:t>
            </w:r>
            <w:r>
              <w:rPr>
                <w:sz w:val="18"/>
              </w:rPr>
              <w:tab/>
            </w:r>
          </w:p>
          <w:p w14:paraId="14218EF1" w14:textId="77777777" w:rsidR="00385B87" w:rsidRDefault="00000000">
            <w:pPr>
              <w:spacing w:after="0" w:line="236" w:lineRule="auto"/>
              <w:ind w:left="0" w:right="0" w:firstLine="0"/>
              <w:jc w:val="left"/>
            </w:pPr>
            <w:r>
              <w:rPr>
                <w:sz w:val="18"/>
              </w:rPr>
              <w:t>Administración de medicamentos (fecha, hora, vía, dosis,</w:t>
            </w:r>
            <w:r>
              <w:rPr>
                <w:sz w:val="18"/>
              </w:rPr>
              <w:tab/>
              <w:t>nombre</w:t>
            </w:r>
            <w:r>
              <w:rPr>
                <w:sz w:val="18"/>
              </w:rPr>
              <w:tab/>
              <w:t>de</w:t>
            </w:r>
            <w:r>
              <w:rPr>
                <w:sz w:val="18"/>
              </w:rPr>
              <w:tab/>
              <w:t>quien</w:t>
            </w:r>
            <w:r>
              <w:rPr>
                <w:sz w:val="18"/>
              </w:rPr>
              <w:tab/>
              <w:t>aplica</w:t>
            </w:r>
            <w:r>
              <w:rPr>
                <w:sz w:val="18"/>
              </w:rPr>
              <w:tab/>
              <w:t>el</w:t>
            </w:r>
            <w:r>
              <w:rPr>
                <w:sz w:val="18"/>
              </w:rPr>
              <w:tab/>
              <w:t>medicamento,</w:t>
            </w:r>
            <w:r>
              <w:rPr>
                <w:sz w:val="18"/>
              </w:rPr>
              <w:tab/>
              <w:t>firma</w:t>
            </w:r>
            <w:r>
              <w:rPr>
                <w:sz w:val="18"/>
              </w:rPr>
              <w:tab/>
              <w:t>de</w:t>
            </w:r>
            <w:r>
              <w:rPr>
                <w:sz w:val="18"/>
              </w:rPr>
              <w:tab/>
              <w:t>doble</w:t>
            </w:r>
            <w:r>
              <w:rPr>
                <w:sz w:val="18"/>
              </w:rPr>
              <w:tab/>
              <w:t>verificación)</w:t>
            </w:r>
          </w:p>
          <w:p w14:paraId="66757A81" w14:textId="77777777" w:rsidR="00385B87" w:rsidRDefault="00000000">
            <w:pPr>
              <w:spacing w:after="0" w:line="259" w:lineRule="auto"/>
              <w:ind w:left="0" w:right="0" w:firstLine="0"/>
              <w:jc w:val="left"/>
            </w:pPr>
            <w:r>
              <w:rPr>
                <w:sz w:val="18"/>
              </w:rPr>
              <w:t>Proceso de Atención de Enfermería</w:t>
            </w:r>
          </w:p>
          <w:p w14:paraId="43E9A797" w14:textId="77777777" w:rsidR="00385B87" w:rsidRDefault="00000000">
            <w:pPr>
              <w:spacing w:after="0" w:line="236" w:lineRule="auto"/>
              <w:ind w:left="0" w:right="0" w:firstLine="0"/>
              <w:jc w:val="left"/>
            </w:pPr>
            <w:r>
              <w:rPr>
                <w:sz w:val="18"/>
              </w:rPr>
              <w:t>Escalas de valoración estandarizada (dolor, riesgo de caídas)</w:t>
            </w:r>
          </w:p>
          <w:p w14:paraId="75CF27F0" w14:textId="77777777" w:rsidR="00385B87" w:rsidRDefault="00000000">
            <w:pPr>
              <w:spacing w:after="0" w:line="259" w:lineRule="auto"/>
              <w:ind w:left="0" w:right="0" w:firstLine="0"/>
              <w:jc w:val="left"/>
            </w:pPr>
            <w:r>
              <w:rPr>
                <w:sz w:val="18"/>
              </w:rPr>
              <w:t>Balance de líquidos</w:t>
            </w:r>
          </w:p>
          <w:p w14:paraId="273C2B75" w14:textId="77777777" w:rsidR="00385B87" w:rsidRDefault="00000000">
            <w:pPr>
              <w:spacing w:after="0" w:line="259" w:lineRule="auto"/>
              <w:ind w:left="0" w:right="0" w:firstLine="0"/>
              <w:jc w:val="left"/>
            </w:pPr>
            <w:r>
              <w:rPr>
                <w:sz w:val="18"/>
              </w:rPr>
              <w:t>Plan de dieta y alimentación</w:t>
            </w:r>
          </w:p>
          <w:p w14:paraId="4A5BF85A" w14:textId="77777777" w:rsidR="00385B87" w:rsidRDefault="00000000">
            <w:pPr>
              <w:spacing w:after="0" w:line="259" w:lineRule="auto"/>
              <w:ind w:left="0" w:right="0" w:firstLine="0"/>
              <w:jc w:val="left"/>
            </w:pPr>
            <w:r>
              <w:rPr>
                <w:sz w:val="18"/>
              </w:rPr>
              <w:t>Prevención de caídas</w:t>
            </w:r>
          </w:p>
          <w:p w14:paraId="45536E29" w14:textId="77777777" w:rsidR="00385B87" w:rsidRDefault="00000000">
            <w:pPr>
              <w:spacing w:after="0" w:line="259" w:lineRule="auto"/>
              <w:ind w:left="0" w:right="0" w:firstLine="0"/>
              <w:jc w:val="left"/>
            </w:pPr>
            <w:r>
              <w:rPr>
                <w:sz w:val="18"/>
              </w:rPr>
              <w:t>Prevención de lesiones por presión</w:t>
            </w:r>
          </w:p>
          <w:p w14:paraId="2CB5F017" w14:textId="77777777" w:rsidR="00385B87" w:rsidRDefault="00000000">
            <w:pPr>
              <w:spacing w:after="0" w:line="259" w:lineRule="auto"/>
              <w:ind w:left="0" w:right="0" w:firstLine="0"/>
              <w:jc w:val="left"/>
            </w:pPr>
            <w:r>
              <w:rPr>
                <w:sz w:val="18"/>
              </w:rPr>
              <w:t>Cuidado de heridas</w:t>
            </w:r>
          </w:p>
          <w:p w14:paraId="5AC869FC" w14:textId="77777777" w:rsidR="00385B87" w:rsidRDefault="00000000">
            <w:pPr>
              <w:spacing w:after="0" w:line="259" w:lineRule="auto"/>
              <w:ind w:left="0" w:right="0" w:firstLine="0"/>
              <w:jc w:val="left"/>
            </w:pPr>
            <w:r>
              <w:rPr>
                <w:sz w:val="18"/>
              </w:rPr>
              <w:t>Cuidado de accesos vasculares</w:t>
            </w:r>
          </w:p>
          <w:p w14:paraId="5596DB43" w14:textId="77777777" w:rsidR="00385B87" w:rsidRDefault="00000000">
            <w:pPr>
              <w:spacing w:after="0" w:line="259" w:lineRule="auto"/>
              <w:ind w:left="0" w:right="0" w:firstLine="0"/>
              <w:jc w:val="left"/>
            </w:pPr>
            <w:r>
              <w:rPr>
                <w:sz w:val="18"/>
              </w:rPr>
              <w:t>Soporte ventilatorio</w:t>
            </w:r>
          </w:p>
          <w:p w14:paraId="176676B4" w14:textId="77777777" w:rsidR="00385B87" w:rsidRDefault="00000000">
            <w:pPr>
              <w:spacing w:after="0" w:line="259" w:lineRule="auto"/>
              <w:ind w:left="0" w:right="0" w:firstLine="0"/>
              <w:jc w:val="left"/>
            </w:pPr>
            <w:r>
              <w:rPr>
                <w:sz w:val="18"/>
              </w:rPr>
              <w:t>Oxigenoterapia</w:t>
            </w:r>
          </w:p>
          <w:p w14:paraId="50E4974E" w14:textId="77777777" w:rsidR="00385B87" w:rsidRDefault="00000000">
            <w:pPr>
              <w:spacing w:after="0" w:line="259" w:lineRule="auto"/>
              <w:ind w:left="0" w:right="0" w:firstLine="0"/>
              <w:jc w:val="left"/>
            </w:pPr>
            <w:r>
              <w:rPr>
                <w:sz w:val="18"/>
              </w:rPr>
              <w:t>Fisioterapia</w:t>
            </w:r>
          </w:p>
          <w:p w14:paraId="6C8D62DA" w14:textId="77777777" w:rsidR="00385B87" w:rsidRDefault="00000000">
            <w:pPr>
              <w:spacing w:after="0" w:line="259" w:lineRule="auto"/>
              <w:ind w:left="0" w:right="0" w:firstLine="0"/>
              <w:jc w:val="left"/>
            </w:pPr>
            <w:r>
              <w:rPr>
                <w:sz w:val="18"/>
              </w:rPr>
              <w:t>Control de dispositivos, sondas y drenajes</w:t>
            </w:r>
          </w:p>
          <w:p w14:paraId="07162508" w14:textId="77777777" w:rsidR="00385B87" w:rsidRDefault="00000000">
            <w:pPr>
              <w:spacing w:after="0" w:line="259" w:lineRule="auto"/>
              <w:ind w:left="0" w:right="0" w:firstLine="0"/>
              <w:jc w:val="left"/>
            </w:pPr>
            <w:r>
              <w:rPr>
                <w:sz w:val="18"/>
              </w:rPr>
              <w:t>Terapia intravenosa</w:t>
            </w:r>
          </w:p>
          <w:p w14:paraId="779763AB" w14:textId="77777777" w:rsidR="00385B87" w:rsidRDefault="00000000">
            <w:pPr>
              <w:spacing w:after="0" w:line="259" w:lineRule="auto"/>
              <w:ind w:left="0" w:right="0" w:firstLine="0"/>
              <w:jc w:val="left"/>
            </w:pPr>
            <w:r>
              <w:rPr>
                <w:sz w:val="18"/>
              </w:rPr>
              <w:t>Medicación</w:t>
            </w:r>
          </w:p>
          <w:p w14:paraId="05D78711" w14:textId="77777777" w:rsidR="00385B87" w:rsidRDefault="00000000">
            <w:pPr>
              <w:spacing w:after="0" w:line="259" w:lineRule="auto"/>
              <w:ind w:left="0" w:right="0" w:firstLine="0"/>
              <w:jc w:val="left"/>
            </w:pPr>
            <w:r>
              <w:rPr>
                <w:sz w:val="18"/>
              </w:rPr>
              <w:t>Monitorización nutrimental y líquidos por vía oral</w:t>
            </w:r>
          </w:p>
          <w:p w14:paraId="3865590A" w14:textId="77777777" w:rsidR="00385B87" w:rsidRDefault="00000000">
            <w:pPr>
              <w:spacing w:after="0" w:line="259" w:lineRule="auto"/>
              <w:ind w:left="0" w:right="0" w:firstLine="0"/>
              <w:jc w:val="left"/>
            </w:pPr>
            <w:r>
              <w:rPr>
                <w:sz w:val="18"/>
              </w:rPr>
              <w:t>Ingresos y egresos</w:t>
            </w:r>
          </w:p>
          <w:p w14:paraId="2315A183" w14:textId="77777777" w:rsidR="00385B87" w:rsidRDefault="00000000">
            <w:pPr>
              <w:spacing w:after="0" w:line="259" w:lineRule="auto"/>
              <w:ind w:left="0" w:right="0" w:firstLine="0"/>
              <w:jc w:val="left"/>
            </w:pPr>
            <w:r>
              <w:rPr>
                <w:sz w:val="18"/>
              </w:rPr>
              <w:t xml:space="preserve">Estudios de laboratorio </w:t>
            </w:r>
          </w:p>
          <w:p w14:paraId="0FE1E001" w14:textId="77777777" w:rsidR="00385B87" w:rsidRDefault="00000000">
            <w:pPr>
              <w:spacing w:after="0" w:line="259" w:lineRule="auto"/>
              <w:ind w:left="0" w:right="0" w:firstLine="0"/>
              <w:jc w:val="left"/>
            </w:pPr>
            <w:r>
              <w:rPr>
                <w:sz w:val="18"/>
              </w:rPr>
              <w:t>Evaluación de resultados obtenidos</w:t>
            </w:r>
          </w:p>
          <w:p w14:paraId="675B4FCA" w14:textId="77777777" w:rsidR="00385B87" w:rsidRDefault="00000000">
            <w:pPr>
              <w:spacing w:after="0" w:line="259" w:lineRule="auto"/>
              <w:ind w:left="0" w:right="0" w:firstLine="0"/>
              <w:jc w:val="left"/>
            </w:pPr>
            <w:r>
              <w:rPr>
                <w:sz w:val="18"/>
              </w:rPr>
              <w:t>Plan de alta y Recomendaciones de autocuidado</w:t>
            </w:r>
          </w:p>
        </w:tc>
        <w:tc>
          <w:tcPr>
            <w:tcW w:w="4703" w:type="dxa"/>
            <w:tcBorders>
              <w:top w:val="single" w:sz="8" w:space="0" w:color="BE955B"/>
              <w:left w:val="single" w:sz="8" w:space="0" w:color="BE955B"/>
              <w:bottom w:val="single" w:sz="8" w:space="0" w:color="BE955B"/>
              <w:right w:val="single" w:sz="8" w:space="0" w:color="BE955B"/>
            </w:tcBorders>
          </w:tcPr>
          <w:p w14:paraId="3510F8E3" w14:textId="77777777" w:rsidR="00385B87" w:rsidRDefault="00000000">
            <w:pPr>
              <w:spacing w:after="0" w:line="236" w:lineRule="auto"/>
              <w:ind w:left="0" w:right="55" w:firstLine="0"/>
              <w:jc w:val="left"/>
            </w:pPr>
            <w:r>
              <w:rPr>
                <w:sz w:val="18"/>
              </w:rPr>
              <w:t>Las notas en el expediente deberán expresarse: Con el nombre completo del paciente, fecha de nacimiento, edad, sexo y en su caso, número de cama o expediente.</w:t>
            </w:r>
          </w:p>
          <w:p w14:paraId="6728E3A5" w14:textId="77777777" w:rsidR="00385B87" w:rsidRDefault="00000000">
            <w:pPr>
              <w:spacing w:after="0" w:line="259" w:lineRule="auto"/>
              <w:ind w:left="0" w:right="0" w:firstLine="0"/>
              <w:jc w:val="left"/>
            </w:pPr>
            <w:r>
              <w:rPr>
                <w:sz w:val="18"/>
              </w:rPr>
              <w:t xml:space="preserve">Con fecha y hora de elaboración </w:t>
            </w:r>
          </w:p>
          <w:p w14:paraId="26B22036" w14:textId="77777777" w:rsidR="00385B87" w:rsidRDefault="00000000">
            <w:pPr>
              <w:spacing w:after="0" w:line="259" w:lineRule="auto"/>
              <w:ind w:left="0" w:right="0" w:firstLine="0"/>
              <w:jc w:val="left"/>
            </w:pPr>
            <w:r>
              <w:rPr>
                <w:sz w:val="18"/>
              </w:rPr>
              <w:t>Nombre completo de quien la elabora</w:t>
            </w:r>
          </w:p>
          <w:p w14:paraId="1A8A8758" w14:textId="77777777" w:rsidR="00385B87" w:rsidRDefault="00000000">
            <w:pPr>
              <w:spacing w:after="0" w:line="259" w:lineRule="auto"/>
              <w:ind w:left="0" w:right="0" w:firstLine="0"/>
              <w:jc w:val="left"/>
            </w:pPr>
            <w:r>
              <w:rPr>
                <w:sz w:val="18"/>
              </w:rPr>
              <w:t>Firma</w:t>
            </w:r>
            <w:r>
              <w:rPr>
                <w:sz w:val="18"/>
              </w:rPr>
              <w:tab/>
              <w:t>autógrafa,</w:t>
            </w:r>
            <w:r>
              <w:rPr>
                <w:sz w:val="18"/>
              </w:rPr>
              <w:tab/>
              <w:t>electrónica</w:t>
            </w:r>
            <w:r>
              <w:rPr>
                <w:sz w:val="18"/>
              </w:rPr>
              <w:tab/>
              <w:t>o</w:t>
            </w:r>
            <w:r>
              <w:rPr>
                <w:sz w:val="18"/>
              </w:rPr>
              <w:tab/>
              <w:t>digital,</w:t>
            </w:r>
            <w:r>
              <w:rPr>
                <w:sz w:val="18"/>
              </w:rPr>
              <w:tab/>
            </w:r>
            <w:proofErr w:type="spellStart"/>
            <w:r>
              <w:rPr>
                <w:sz w:val="18"/>
              </w:rPr>
              <w:t>cédulo</w:t>
            </w:r>
            <w:proofErr w:type="spellEnd"/>
            <w:r>
              <w:rPr>
                <w:sz w:val="18"/>
              </w:rPr>
              <w:tab/>
              <w:t>o</w:t>
            </w:r>
            <w:r>
              <w:rPr>
                <w:sz w:val="18"/>
              </w:rPr>
              <w:tab/>
              <w:t>ficha</w:t>
            </w:r>
          </w:p>
          <w:p w14:paraId="4F76F8A2" w14:textId="77777777" w:rsidR="00385B87" w:rsidRDefault="00000000">
            <w:pPr>
              <w:spacing w:after="0" w:line="259" w:lineRule="auto"/>
              <w:ind w:left="0" w:right="0" w:firstLine="0"/>
              <w:jc w:val="left"/>
            </w:pPr>
            <w:r>
              <w:rPr>
                <w:sz w:val="18"/>
              </w:rPr>
              <w:t>En lenguaje técnico-clínico</w:t>
            </w:r>
          </w:p>
          <w:p w14:paraId="222D4B80" w14:textId="77777777" w:rsidR="00385B87" w:rsidRDefault="00000000">
            <w:pPr>
              <w:spacing w:after="0" w:line="259" w:lineRule="auto"/>
              <w:ind w:left="0" w:right="0" w:firstLine="0"/>
              <w:jc w:val="left"/>
            </w:pPr>
            <w:r>
              <w:rPr>
                <w:sz w:val="18"/>
              </w:rPr>
              <w:t>Sin abreviaturas</w:t>
            </w:r>
          </w:p>
          <w:p w14:paraId="3EB62F83" w14:textId="77777777" w:rsidR="00385B87" w:rsidRDefault="00000000">
            <w:pPr>
              <w:spacing w:after="0" w:line="259" w:lineRule="auto"/>
              <w:ind w:left="0" w:right="0" w:firstLine="0"/>
              <w:jc w:val="left"/>
            </w:pPr>
            <w:r>
              <w:rPr>
                <w:sz w:val="18"/>
              </w:rPr>
              <w:t>Con letra legible</w:t>
            </w:r>
          </w:p>
          <w:p w14:paraId="6E498F67" w14:textId="77777777" w:rsidR="00385B87" w:rsidRDefault="00000000">
            <w:pPr>
              <w:spacing w:after="0" w:line="259" w:lineRule="auto"/>
              <w:ind w:left="0" w:right="0" w:firstLine="0"/>
              <w:jc w:val="left"/>
            </w:pPr>
            <w:r>
              <w:rPr>
                <w:sz w:val="18"/>
              </w:rPr>
              <w:t xml:space="preserve">Sin enmendaduras ni tachaduras </w:t>
            </w:r>
          </w:p>
          <w:p w14:paraId="170F41F4" w14:textId="77777777" w:rsidR="00385B87" w:rsidRDefault="00000000">
            <w:pPr>
              <w:spacing w:after="0" w:line="259" w:lineRule="auto"/>
              <w:ind w:left="0" w:right="0" w:firstLine="0"/>
              <w:jc w:val="left"/>
            </w:pPr>
            <w:r>
              <w:rPr>
                <w:sz w:val="18"/>
              </w:rPr>
              <w:t>Conservarse en buen estado</w:t>
            </w:r>
          </w:p>
          <w:p w14:paraId="3F61F7E5" w14:textId="77777777" w:rsidR="00385B87" w:rsidRDefault="00000000">
            <w:pPr>
              <w:spacing w:after="0" w:line="259" w:lineRule="auto"/>
              <w:ind w:left="0" w:right="0" w:firstLine="0"/>
              <w:jc w:val="left"/>
            </w:pPr>
            <w:r>
              <w:rPr>
                <w:sz w:val="18"/>
              </w:rPr>
              <w:t>Procedimientos realizados con base a la metodología del PAE apegándose al Modelo de Cuidado de Enfermería vigente</w:t>
            </w:r>
          </w:p>
        </w:tc>
      </w:tr>
      <w:tr w:rsidR="00385B87" w14:paraId="694F4ED3" w14:textId="77777777">
        <w:trPr>
          <w:trHeight w:val="550"/>
        </w:trPr>
        <w:tc>
          <w:tcPr>
            <w:tcW w:w="9405" w:type="dxa"/>
            <w:gridSpan w:val="2"/>
            <w:tcBorders>
              <w:top w:val="single" w:sz="8" w:space="0" w:color="BE955B"/>
              <w:left w:val="single" w:sz="8" w:space="0" w:color="BE955B"/>
              <w:bottom w:val="single" w:sz="8" w:space="0" w:color="BE955B"/>
              <w:right w:val="single" w:sz="8" w:space="0" w:color="BE955B"/>
            </w:tcBorders>
          </w:tcPr>
          <w:p w14:paraId="5BE13230" w14:textId="77777777" w:rsidR="00385B87" w:rsidRDefault="00000000">
            <w:pPr>
              <w:spacing w:after="0" w:line="259" w:lineRule="auto"/>
              <w:ind w:left="0" w:right="0" w:firstLine="0"/>
            </w:pPr>
            <w:r>
              <w:rPr>
                <w:b/>
                <w:sz w:val="18"/>
              </w:rPr>
              <w:t>NOTA:</w:t>
            </w:r>
            <w:r>
              <w:rPr>
                <w:sz w:val="18"/>
              </w:rPr>
              <w:t xml:space="preserve"> Cada institución de salud diseñará su hoja de registro de acuerdo con las necesidades de atención en donde se brinda el cuidado de enfermería.</w:t>
            </w:r>
          </w:p>
        </w:tc>
      </w:tr>
    </w:tbl>
    <w:p w14:paraId="228FEA5E" w14:textId="77777777" w:rsidR="00385B87" w:rsidRDefault="00000000">
      <w:pPr>
        <w:spacing w:after="160" w:line="248" w:lineRule="auto"/>
        <w:ind w:left="-5" w:right="0"/>
        <w:jc w:val="left"/>
      </w:pPr>
      <w:r>
        <w:rPr>
          <w:b/>
          <w:sz w:val="18"/>
        </w:rPr>
        <w:t xml:space="preserve">Fuente: </w:t>
      </w:r>
      <w:r>
        <w:rPr>
          <w:sz w:val="18"/>
        </w:rPr>
        <w:t>NOM-019-SSA3-2013 y NOM-004-SSA3-2012</w:t>
      </w:r>
    </w:p>
    <w:p w14:paraId="061ED957" w14:textId="77777777" w:rsidR="00385B87" w:rsidRDefault="00000000">
      <w:pPr>
        <w:spacing w:after="0" w:line="259" w:lineRule="auto"/>
        <w:ind w:left="138" w:right="131"/>
        <w:jc w:val="center"/>
      </w:pPr>
      <w:r>
        <w:rPr>
          <w:b/>
          <w:i/>
          <w:sz w:val="20"/>
        </w:rPr>
        <w:t>Tabla 6. Ejemplo de nota de enfermería con la guía del acrónimo S.O.A.P.I.E.</w:t>
      </w:r>
    </w:p>
    <w:tbl>
      <w:tblPr>
        <w:tblStyle w:val="TableGrid"/>
        <w:tblW w:w="9017" w:type="dxa"/>
        <w:tblInd w:w="10" w:type="dxa"/>
        <w:tblCellMar>
          <w:top w:w="80" w:type="dxa"/>
          <w:left w:w="80" w:type="dxa"/>
          <w:bottom w:w="0" w:type="dxa"/>
          <w:right w:w="33" w:type="dxa"/>
        </w:tblCellMar>
        <w:tblLook w:val="04A0" w:firstRow="1" w:lastRow="0" w:firstColumn="1" w:lastColumn="0" w:noHBand="0" w:noVBand="1"/>
      </w:tblPr>
      <w:tblGrid>
        <w:gridCol w:w="784"/>
        <w:gridCol w:w="2835"/>
        <w:gridCol w:w="5398"/>
      </w:tblGrid>
      <w:tr w:rsidR="00385B87" w14:paraId="410D3F7E" w14:textId="77777777">
        <w:trPr>
          <w:trHeight w:val="334"/>
        </w:trPr>
        <w:tc>
          <w:tcPr>
            <w:tcW w:w="9017" w:type="dxa"/>
            <w:gridSpan w:val="3"/>
            <w:tcBorders>
              <w:top w:val="single" w:sz="8" w:space="0" w:color="BE955B"/>
              <w:left w:val="single" w:sz="8" w:space="0" w:color="BE955B"/>
              <w:bottom w:val="single" w:sz="8" w:space="0" w:color="BE955B"/>
              <w:right w:val="single" w:sz="8" w:space="0" w:color="BE955B"/>
            </w:tcBorders>
            <w:shd w:val="clear" w:color="auto" w:fill="E9D9BE"/>
          </w:tcPr>
          <w:p w14:paraId="68849321" w14:textId="77777777" w:rsidR="00385B87" w:rsidRDefault="00000000">
            <w:pPr>
              <w:spacing w:after="0" w:line="259" w:lineRule="auto"/>
              <w:ind w:left="0" w:right="47" w:firstLine="0"/>
              <w:jc w:val="center"/>
            </w:pPr>
            <w:r>
              <w:rPr>
                <w:b/>
                <w:color w:val="A02040"/>
                <w:sz w:val="18"/>
              </w:rPr>
              <w:t>SOAPIE EN EL LACTANTE MENOR CON SÍNDROME DE WEST</w:t>
            </w:r>
          </w:p>
        </w:tc>
      </w:tr>
      <w:tr w:rsidR="00385B87" w14:paraId="103C4724" w14:textId="77777777">
        <w:trPr>
          <w:trHeight w:val="573"/>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34498AD5" w14:textId="77777777" w:rsidR="00385B87" w:rsidRDefault="00000000">
            <w:pPr>
              <w:spacing w:after="0" w:line="259" w:lineRule="auto"/>
              <w:ind w:left="0" w:right="47" w:firstLine="0"/>
              <w:jc w:val="center"/>
            </w:pPr>
            <w:r>
              <w:rPr>
                <w:b/>
                <w:color w:val="A02040"/>
                <w:sz w:val="18"/>
              </w:rPr>
              <w:t>S</w:t>
            </w:r>
          </w:p>
        </w:tc>
        <w:tc>
          <w:tcPr>
            <w:tcW w:w="2835" w:type="dxa"/>
            <w:tcBorders>
              <w:top w:val="single" w:sz="8" w:space="0" w:color="BE955B"/>
              <w:left w:val="single" w:sz="8" w:space="0" w:color="BE955B"/>
              <w:bottom w:val="single" w:sz="8" w:space="0" w:color="BE955B"/>
              <w:right w:val="single" w:sz="8" w:space="0" w:color="BE955B"/>
            </w:tcBorders>
            <w:vAlign w:val="center"/>
          </w:tcPr>
          <w:p w14:paraId="045FE0DA" w14:textId="77777777" w:rsidR="00385B87" w:rsidRDefault="00000000">
            <w:pPr>
              <w:spacing w:after="0" w:line="259" w:lineRule="auto"/>
              <w:ind w:left="0" w:right="0" w:firstLine="0"/>
              <w:jc w:val="left"/>
            </w:pPr>
            <w:r>
              <w:rPr>
                <w:sz w:val="18"/>
              </w:rPr>
              <w:t>Datos subjetivos</w:t>
            </w:r>
          </w:p>
        </w:tc>
        <w:tc>
          <w:tcPr>
            <w:tcW w:w="5399" w:type="dxa"/>
            <w:tcBorders>
              <w:top w:val="single" w:sz="8" w:space="0" w:color="BE955B"/>
              <w:left w:val="single" w:sz="8" w:space="0" w:color="BE955B"/>
              <w:bottom w:val="single" w:sz="8" w:space="0" w:color="BE955B"/>
              <w:right w:val="single" w:sz="8" w:space="0" w:color="BE955B"/>
            </w:tcBorders>
            <w:vAlign w:val="center"/>
          </w:tcPr>
          <w:p w14:paraId="6D41CC01" w14:textId="77777777" w:rsidR="00385B87" w:rsidRDefault="00000000">
            <w:pPr>
              <w:spacing w:after="0" w:line="259" w:lineRule="auto"/>
              <w:ind w:left="0" w:right="0" w:firstLine="0"/>
              <w:jc w:val="left"/>
            </w:pPr>
            <w:r>
              <w:rPr>
                <w:sz w:val="18"/>
              </w:rPr>
              <w:t>“Me siento preocupada por la salud de mi hijo”</w:t>
            </w:r>
          </w:p>
        </w:tc>
      </w:tr>
      <w:tr w:rsidR="00385B87" w14:paraId="67480F53" w14:textId="77777777">
        <w:trPr>
          <w:trHeight w:val="510"/>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7381DE75" w14:textId="77777777" w:rsidR="00385B87" w:rsidRDefault="00000000">
            <w:pPr>
              <w:spacing w:after="0" w:line="259" w:lineRule="auto"/>
              <w:ind w:left="0" w:right="47" w:firstLine="0"/>
              <w:jc w:val="center"/>
            </w:pPr>
            <w:r>
              <w:rPr>
                <w:b/>
                <w:color w:val="A02040"/>
                <w:sz w:val="18"/>
              </w:rPr>
              <w:t>O</w:t>
            </w:r>
          </w:p>
        </w:tc>
        <w:tc>
          <w:tcPr>
            <w:tcW w:w="2835" w:type="dxa"/>
            <w:tcBorders>
              <w:top w:val="single" w:sz="8" w:space="0" w:color="BE955B"/>
              <w:left w:val="single" w:sz="8" w:space="0" w:color="BE955B"/>
              <w:bottom w:val="single" w:sz="8" w:space="0" w:color="BE955B"/>
              <w:right w:val="single" w:sz="8" w:space="0" w:color="BE955B"/>
            </w:tcBorders>
            <w:vAlign w:val="center"/>
          </w:tcPr>
          <w:p w14:paraId="5840190D" w14:textId="77777777" w:rsidR="00385B87" w:rsidRDefault="00000000">
            <w:pPr>
              <w:spacing w:after="0" w:line="259" w:lineRule="auto"/>
              <w:ind w:left="0" w:right="0" w:firstLine="0"/>
              <w:jc w:val="left"/>
            </w:pPr>
            <w:r>
              <w:rPr>
                <w:sz w:val="18"/>
              </w:rPr>
              <w:t>Datos objetivos</w:t>
            </w:r>
          </w:p>
        </w:tc>
        <w:tc>
          <w:tcPr>
            <w:tcW w:w="5399" w:type="dxa"/>
            <w:tcBorders>
              <w:top w:val="single" w:sz="8" w:space="0" w:color="BE955B"/>
              <w:left w:val="single" w:sz="8" w:space="0" w:color="BE955B"/>
              <w:bottom w:val="single" w:sz="8" w:space="0" w:color="BE955B"/>
              <w:right w:val="single" w:sz="8" w:space="0" w:color="BE955B"/>
            </w:tcBorders>
            <w:vAlign w:val="center"/>
          </w:tcPr>
          <w:p w14:paraId="2E0DECF4" w14:textId="77777777" w:rsidR="00385B87" w:rsidRDefault="00000000">
            <w:pPr>
              <w:spacing w:after="0" w:line="259" w:lineRule="auto"/>
              <w:ind w:left="0" w:right="0" w:firstLine="0"/>
              <w:jc w:val="left"/>
            </w:pPr>
            <w:r>
              <w:rPr>
                <w:sz w:val="18"/>
              </w:rPr>
              <w:t>Sudoración, temblores, taquicardia, angustia</w:t>
            </w:r>
          </w:p>
        </w:tc>
      </w:tr>
      <w:tr w:rsidR="00385B87" w14:paraId="0E734119" w14:textId="77777777">
        <w:trPr>
          <w:trHeight w:val="982"/>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5280D651" w14:textId="77777777" w:rsidR="00385B87" w:rsidRDefault="00000000">
            <w:pPr>
              <w:spacing w:after="0" w:line="259" w:lineRule="auto"/>
              <w:ind w:left="0" w:right="47" w:firstLine="0"/>
              <w:jc w:val="center"/>
            </w:pPr>
            <w:r>
              <w:rPr>
                <w:b/>
                <w:color w:val="A02040"/>
                <w:sz w:val="18"/>
              </w:rPr>
              <w:t>A</w:t>
            </w:r>
          </w:p>
        </w:tc>
        <w:tc>
          <w:tcPr>
            <w:tcW w:w="2835" w:type="dxa"/>
            <w:tcBorders>
              <w:top w:val="single" w:sz="8" w:space="0" w:color="BE955B"/>
              <w:left w:val="single" w:sz="8" w:space="0" w:color="BE955B"/>
              <w:bottom w:val="single" w:sz="8" w:space="0" w:color="BE955B"/>
              <w:right w:val="single" w:sz="8" w:space="0" w:color="BE955B"/>
            </w:tcBorders>
            <w:vAlign w:val="center"/>
          </w:tcPr>
          <w:p w14:paraId="33AAC23C" w14:textId="77777777" w:rsidR="00385B87" w:rsidRDefault="00000000">
            <w:pPr>
              <w:spacing w:after="0" w:line="259" w:lineRule="auto"/>
              <w:ind w:left="0" w:right="0" w:firstLine="0"/>
              <w:jc w:val="left"/>
            </w:pPr>
            <w:r>
              <w:rPr>
                <w:sz w:val="18"/>
              </w:rPr>
              <w:t>Análisis/Diagnóstico de enfermería</w:t>
            </w:r>
          </w:p>
        </w:tc>
        <w:tc>
          <w:tcPr>
            <w:tcW w:w="5399" w:type="dxa"/>
            <w:tcBorders>
              <w:top w:val="single" w:sz="8" w:space="0" w:color="BE955B"/>
              <w:left w:val="single" w:sz="8" w:space="0" w:color="BE955B"/>
              <w:bottom w:val="single" w:sz="8" w:space="0" w:color="BE955B"/>
              <w:right w:val="single" w:sz="8" w:space="0" w:color="BE955B"/>
            </w:tcBorders>
          </w:tcPr>
          <w:p w14:paraId="38EA4559" w14:textId="77777777" w:rsidR="00385B87" w:rsidRDefault="00000000">
            <w:pPr>
              <w:spacing w:after="0" w:line="259" w:lineRule="auto"/>
              <w:ind w:left="0" w:right="0" w:firstLine="0"/>
              <w:jc w:val="left"/>
            </w:pPr>
            <w:r>
              <w:rPr>
                <w:sz w:val="18"/>
              </w:rPr>
              <w:t>Ansiedad según lo evidenciado por crisis situacional como lo demuestra angustia, taquicardia, sudoración, temblores y expresión verbal de sentirse preocupada por la salud de su hijo</w:t>
            </w:r>
          </w:p>
        </w:tc>
      </w:tr>
      <w:tr w:rsidR="00385B87" w14:paraId="116D57FC" w14:textId="77777777">
        <w:trPr>
          <w:trHeight w:val="982"/>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769526C8" w14:textId="77777777" w:rsidR="00385B87" w:rsidRDefault="00000000">
            <w:pPr>
              <w:spacing w:after="0" w:line="259" w:lineRule="auto"/>
              <w:ind w:left="0" w:right="47" w:firstLine="0"/>
              <w:jc w:val="center"/>
            </w:pPr>
            <w:r>
              <w:rPr>
                <w:b/>
                <w:color w:val="A02040"/>
                <w:sz w:val="18"/>
              </w:rPr>
              <w:t>P</w:t>
            </w:r>
          </w:p>
        </w:tc>
        <w:tc>
          <w:tcPr>
            <w:tcW w:w="2835" w:type="dxa"/>
            <w:tcBorders>
              <w:top w:val="single" w:sz="8" w:space="0" w:color="BE955B"/>
              <w:left w:val="single" w:sz="8" w:space="0" w:color="BE955B"/>
              <w:bottom w:val="single" w:sz="8" w:space="0" w:color="BE955B"/>
              <w:right w:val="single" w:sz="8" w:space="0" w:color="BE955B"/>
            </w:tcBorders>
            <w:vAlign w:val="center"/>
          </w:tcPr>
          <w:p w14:paraId="52FDCA87" w14:textId="77777777" w:rsidR="00385B87" w:rsidRDefault="00000000">
            <w:pPr>
              <w:spacing w:after="0" w:line="259" w:lineRule="auto"/>
              <w:ind w:left="0" w:right="0" w:firstLine="0"/>
              <w:jc w:val="left"/>
            </w:pPr>
            <w:r>
              <w:rPr>
                <w:sz w:val="18"/>
              </w:rPr>
              <w:t>Planeación (NOC/NIC)</w:t>
            </w:r>
          </w:p>
        </w:tc>
        <w:tc>
          <w:tcPr>
            <w:tcW w:w="5399" w:type="dxa"/>
            <w:tcBorders>
              <w:top w:val="single" w:sz="8" w:space="0" w:color="BE955B"/>
              <w:left w:val="single" w:sz="8" w:space="0" w:color="BE955B"/>
              <w:bottom w:val="single" w:sz="8" w:space="0" w:color="BE955B"/>
              <w:right w:val="single" w:sz="8" w:space="0" w:color="BE955B"/>
            </w:tcBorders>
          </w:tcPr>
          <w:p w14:paraId="6D4F9141" w14:textId="77777777" w:rsidR="00385B87" w:rsidRDefault="00000000">
            <w:pPr>
              <w:spacing w:after="0" w:line="259" w:lineRule="auto"/>
              <w:ind w:left="0" w:right="0" w:firstLine="0"/>
              <w:jc w:val="left"/>
            </w:pPr>
            <w:r>
              <w:rPr>
                <w:sz w:val="18"/>
              </w:rPr>
              <w:t xml:space="preserve">Manejo de la situación/problema </w:t>
            </w:r>
          </w:p>
          <w:p w14:paraId="20846041" w14:textId="77777777" w:rsidR="00385B87" w:rsidRDefault="00000000">
            <w:pPr>
              <w:spacing w:after="0" w:line="259" w:lineRule="auto"/>
              <w:ind w:left="0" w:right="0" w:firstLine="0"/>
              <w:jc w:val="left"/>
            </w:pPr>
            <w:r>
              <w:rPr>
                <w:sz w:val="18"/>
              </w:rPr>
              <w:t>Indicadores:</w:t>
            </w:r>
            <w:r>
              <w:rPr>
                <w:sz w:val="18"/>
              </w:rPr>
              <w:tab/>
              <w:t>identifica</w:t>
            </w:r>
            <w:r>
              <w:rPr>
                <w:sz w:val="18"/>
              </w:rPr>
              <w:tab/>
              <w:t>sentimientos</w:t>
            </w:r>
            <w:r>
              <w:rPr>
                <w:sz w:val="18"/>
              </w:rPr>
              <w:tab/>
              <w:t>de</w:t>
            </w:r>
            <w:r>
              <w:rPr>
                <w:sz w:val="18"/>
              </w:rPr>
              <w:tab/>
              <w:t>ansiedad.</w:t>
            </w:r>
            <w:r>
              <w:rPr>
                <w:sz w:val="18"/>
              </w:rPr>
              <w:tab/>
              <w:t>Verbalización</w:t>
            </w:r>
            <w:r>
              <w:rPr>
                <w:sz w:val="18"/>
              </w:rPr>
              <w:tab/>
              <w:t>de</w:t>
            </w:r>
            <w:r>
              <w:rPr>
                <w:sz w:val="18"/>
              </w:rPr>
              <w:tab/>
              <w:t>sentimientos.</w:t>
            </w:r>
            <w:r>
              <w:rPr>
                <w:sz w:val="18"/>
              </w:rPr>
              <w:tab/>
              <w:t>Manejo</w:t>
            </w:r>
            <w:r>
              <w:rPr>
                <w:sz w:val="18"/>
              </w:rPr>
              <w:tab/>
              <w:t>de</w:t>
            </w:r>
            <w:r>
              <w:rPr>
                <w:sz w:val="18"/>
              </w:rPr>
              <w:tab/>
              <w:t>sentimientos</w:t>
            </w:r>
            <w:r>
              <w:rPr>
                <w:sz w:val="18"/>
              </w:rPr>
              <w:tab/>
              <w:t>identificados</w:t>
            </w:r>
          </w:p>
        </w:tc>
      </w:tr>
      <w:tr w:rsidR="00385B87" w14:paraId="38101238" w14:textId="77777777">
        <w:trPr>
          <w:trHeight w:val="1630"/>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2AD52522" w14:textId="77777777" w:rsidR="00385B87" w:rsidRDefault="00000000">
            <w:pPr>
              <w:spacing w:after="0" w:line="259" w:lineRule="auto"/>
              <w:ind w:left="0" w:right="47" w:firstLine="0"/>
              <w:jc w:val="center"/>
            </w:pPr>
            <w:r>
              <w:rPr>
                <w:b/>
                <w:color w:val="A02040"/>
                <w:sz w:val="18"/>
              </w:rPr>
              <w:lastRenderedPageBreak/>
              <w:t xml:space="preserve">I </w:t>
            </w:r>
          </w:p>
        </w:tc>
        <w:tc>
          <w:tcPr>
            <w:tcW w:w="2835" w:type="dxa"/>
            <w:tcBorders>
              <w:top w:val="single" w:sz="8" w:space="0" w:color="BE955B"/>
              <w:left w:val="single" w:sz="8" w:space="0" w:color="BE955B"/>
              <w:bottom w:val="single" w:sz="8" w:space="0" w:color="BE955B"/>
              <w:right w:val="single" w:sz="8" w:space="0" w:color="BE955B"/>
            </w:tcBorders>
            <w:vAlign w:val="center"/>
          </w:tcPr>
          <w:p w14:paraId="4DFE40DF" w14:textId="77777777" w:rsidR="00385B87" w:rsidRDefault="00000000">
            <w:pPr>
              <w:spacing w:after="0" w:line="259" w:lineRule="auto"/>
              <w:ind w:left="0" w:right="0" w:firstLine="0"/>
              <w:jc w:val="left"/>
            </w:pPr>
            <w:r>
              <w:rPr>
                <w:sz w:val="18"/>
              </w:rPr>
              <w:t>Implementación (NIC)</w:t>
            </w:r>
          </w:p>
        </w:tc>
        <w:tc>
          <w:tcPr>
            <w:tcW w:w="5399" w:type="dxa"/>
            <w:tcBorders>
              <w:top w:val="single" w:sz="8" w:space="0" w:color="BE955B"/>
              <w:left w:val="single" w:sz="8" w:space="0" w:color="BE955B"/>
              <w:bottom w:val="single" w:sz="8" w:space="0" w:color="BE955B"/>
              <w:right w:val="single" w:sz="8" w:space="0" w:color="BE955B"/>
            </w:tcBorders>
          </w:tcPr>
          <w:p w14:paraId="2E0B9BB5" w14:textId="77777777" w:rsidR="00385B87" w:rsidRDefault="00000000">
            <w:pPr>
              <w:numPr>
                <w:ilvl w:val="0"/>
                <w:numId w:val="6"/>
              </w:numPr>
              <w:spacing w:after="0" w:line="236" w:lineRule="auto"/>
              <w:ind w:right="0" w:hanging="320"/>
              <w:jc w:val="left"/>
            </w:pPr>
            <w:r>
              <w:rPr>
                <w:sz w:val="18"/>
              </w:rPr>
              <w:t>Apoyo emocional: ayudar a reconocer sentimientos como ansiedad, ira, tristeza.</w:t>
            </w:r>
          </w:p>
          <w:p w14:paraId="0E61296D" w14:textId="77777777" w:rsidR="00385B87" w:rsidRDefault="00000000">
            <w:pPr>
              <w:numPr>
                <w:ilvl w:val="0"/>
                <w:numId w:val="6"/>
              </w:numPr>
              <w:spacing w:after="0" w:line="259" w:lineRule="auto"/>
              <w:ind w:right="0" w:hanging="320"/>
              <w:jc w:val="left"/>
            </w:pPr>
            <w:r>
              <w:rPr>
                <w:sz w:val="18"/>
              </w:rPr>
              <w:t>Ayudar</w:t>
            </w:r>
            <w:r>
              <w:rPr>
                <w:sz w:val="18"/>
              </w:rPr>
              <w:tab/>
              <w:t>a</w:t>
            </w:r>
            <w:r>
              <w:rPr>
                <w:sz w:val="18"/>
              </w:rPr>
              <w:tab/>
              <w:t>que</w:t>
            </w:r>
            <w:r>
              <w:rPr>
                <w:sz w:val="18"/>
              </w:rPr>
              <w:tab/>
              <w:t>exprese</w:t>
            </w:r>
            <w:r>
              <w:rPr>
                <w:sz w:val="18"/>
              </w:rPr>
              <w:tab/>
              <w:t>los</w:t>
            </w:r>
            <w:r>
              <w:rPr>
                <w:sz w:val="18"/>
              </w:rPr>
              <w:tab/>
              <w:t>sentimientos</w:t>
            </w:r>
            <w:r>
              <w:rPr>
                <w:sz w:val="18"/>
              </w:rPr>
              <w:tab/>
              <w:t>identificados</w:t>
            </w:r>
          </w:p>
          <w:p w14:paraId="407EF6B1" w14:textId="77777777" w:rsidR="00385B87" w:rsidRDefault="00000000">
            <w:pPr>
              <w:numPr>
                <w:ilvl w:val="0"/>
                <w:numId w:val="6"/>
              </w:numPr>
              <w:spacing w:after="0" w:line="236" w:lineRule="auto"/>
              <w:ind w:right="0" w:hanging="320"/>
              <w:jc w:val="left"/>
            </w:pPr>
            <w:r>
              <w:rPr>
                <w:sz w:val="18"/>
              </w:rPr>
              <w:t>Permanecer con el paciente y proporcionar sentimientos de seguridad durante los periodos de más ansiedad</w:t>
            </w:r>
          </w:p>
          <w:p w14:paraId="61CAB1B3" w14:textId="77777777" w:rsidR="00385B87" w:rsidRDefault="00000000">
            <w:pPr>
              <w:numPr>
                <w:ilvl w:val="0"/>
                <w:numId w:val="6"/>
              </w:numPr>
              <w:spacing w:after="0" w:line="259" w:lineRule="auto"/>
              <w:ind w:right="0" w:hanging="320"/>
              <w:jc w:val="left"/>
            </w:pPr>
            <w:r>
              <w:rPr>
                <w:sz w:val="18"/>
              </w:rPr>
              <w:t>Escuchar las expresiones de sentimientos y creencias</w:t>
            </w:r>
          </w:p>
        </w:tc>
      </w:tr>
      <w:tr w:rsidR="00385B87" w14:paraId="37D909DD" w14:textId="77777777">
        <w:trPr>
          <w:trHeight w:val="772"/>
        </w:trPr>
        <w:tc>
          <w:tcPr>
            <w:tcW w:w="784" w:type="dxa"/>
            <w:tcBorders>
              <w:top w:val="single" w:sz="8" w:space="0" w:color="BE955B"/>
              <w:left w:val="single" w:sz="8" w:space="0" w:color="BE955B"/>
              <w:bottom w:val="single" w:sz="8" w:space="0" w:color="BE955B"/>
              <w:right w:val="single" w:sz="8" w:space="0" w:color="BE955B"/>
            </w:tcBorders>
            <w:shd w:val="clear" w:color="auto" w:fill="E9D9BE"/>
            <w:vAlign w:val="center"/>
          </w:tcPr>
          <w:p w14:paraId="5B97C14A" w14:textId="77777777" w:rsidR="00385B87" w:rsidRDefault="00000000">
            <w:pPr>
              <w:spacing w:after="0" w:line="259" w:lineRule="auto"/>
              <w:ind w:left="0" w:right="47" w:firstLine="0"/>
              <w:jc w:val="center"/>
            </w:pPr>
            <w:r>
              <w:rPr>
                <w:b/>
                <w:color w:val="A02040"/>
                <w:sz w:val="18"/>
              </w:rPr>
              <w:t>E</w:t>
            </w:r>
          </w:p>
        </w:tc>
        <w:tc>
          <w:tcPr>
            <w:tcW w:w="2835" w:type="dxa"/>
            <w:tcBorders>
              <w:top w:val="single" w:sz="8" w:space="0" w:color="BE955B"/>
              <w:left w:val="single" w:sz="8" w:space="0" w:color="BE955B"/>
              <w:bottom w:val="single" w:sz="8" w:space="0" w:color="BE955B"/>
              <w:right w:val="single" w:sz="8" w:space="0" w:color="BE955B"/>
            </w:tcBorders>
            <w:vAlign w:val="center"/>
          </w:tcPr>
          <w:p w14:paraId="67DF10A4" w14:textId="77777777" w:rsidR="00385B87" w:rsidRDefault="00000000">
            <w:pPr>
              <w:spacing w:after="0" w:line="259" w:lineRule="auto"/>
              <w:ind w:left="0" w:right="0" w:firstLine="0"/>
              <w:jc w:val="left"/>
            </w:pPr>
            <w:r>
              <w:rPr>
                <w:sz w:val="18"/>
              </w:rPr>
              <w:t>Evaluación (NOC)</w:t>
            </w:r>
          </w:p>
        </w:tc>
        <w:tc>
          <w:tcPr>
            <w:tcW w:w="5399" w:type="dxa"/>
            <w:tcBorders>
              <w:top w:val="single" w:sz="8" w:space="0" w:color="BE955B"/>
              <w:left w:val="single" w:sz="8" w:space="0" w:color="BE955B"/>
              <w:bottom w:val="single" w:sz="8" w:space="0" w:color="BE955B"/>
              <w:right w:val="single" w:sz="8" w:space="0" w:color="BE955B"/>
            </w:tcBorders>
            <w:vAlign w:val="center"/>
          </w:tcPr>
          <w:p w14:paraId="738E5ED5" w14:textId="77777777" w:rsidR="00385B87" w:rsidRDefault="00000000">
            <w:pPr>
              <w:spacing w:after="0" w:line="259" w:lineRule="auto"/>
              <w:ind w:left="0" w:right="0" w:firstLine="0"/>
              <w:jc w:val="left"/>
            </w:pPr>
            <w:r>
              <w:rPr>
                <w:sz w:val="18"/>
              </w:rPr>
              <w:t>Identifica</w:t>
            </w:r>
            <w:r>
              <w:rPr>
                <w:sz w:val="18"/>
              </w:rPr>
              <w:tab/>
              <w:t>y</w:t>
            </w:r>
            <w:r>
              <w:rPr>
                <w:sz w:val="18"/>
              </w:rPr>
              <w:tab/>
              <w:t>verbaliza</w:t>
            </w:r>
            <w:r>
              <w:rPr>
                <w:sz w:val="18"/>
              </w:rPr>
              <w:tab/>
              <w:t>sentimientos</w:t>
            </w:r>
            <w:r>
              <w:rPr>
                <w:sz w:val="18"/>
              </w:rPr>
              <w:tab/>
              <w:t>de</w:t>
            </w:r>
            <w:r>
              <w:rPr>
                <w:sz w:val="18"/>
              </w:rPr>
              <w:tab/>
              <w:t>ansiedad.</w:t>
            </w:r>
            <w:r>
              <w:rPr>
                <w:sz w:val="18"/>
              </w:rPr>
              <w:tab/>
              <w:t>Puntuación diana de +2 aumentado a casi siempre demostrado.</w:t>
            </w:r>
          </w:p>
        </w:tc>
      </w:tr>
    </w:tbl>
    <w:p w14:paraId="1C5C4020" w14:textId="77777777" w:rsidR="00385B87" w:rsidRDefault="00000000">
      <w:pPr>
        <w:spacing w:after="160" w:line="248" w:lineRule="auto"/>
        <w:ind w:left="-5" w:right="0"/>
        <w:jc w:val="left"/>
      </w:pPr>
      <w:r>
        <w:rPr>
          <w:b/>
          <w:sz w:val="18"/>
        </w:rPr>
        <w:t>Fuente</w:t>
      </w:r>
      <w:r>
        <w:rPr>
          <w:sz w:val="18"/>
        </w:rPr>
        <w:t>: Orlando (1990)</w:t>
      </w:r>
    </w:p>
    <w:p w14:paraId="1A14C120" w14:textId="77777777" w:rsidR="00385B87" w:rsidRDefault="00000000">
      <w:pPr>
        <w:spacing w:after="232" w:line="248" w:lineRule="auto"/>
        <w:ind w:left="-5" w:right="0"/>
        <w:jc w:val="left"/>
      </w:pPr>
      <w:r>
        <w:rPr>
          <w:b/>
          <w:sz w:val="18"/>
        </w:rPr>
        <w:t xml:space="preserve">Nota: </w:t>
      </w:r>
      <w:r>
        <w:rPr>
          <w:sz w:val="18"/>
        </w:rPr>
        <w:t>La tabla muestra un ejemplo de una nota de enfermería de un lactante menor con síndrome de West.</w:t>
      </w:r>
    </w:p>
    <w:p w14:paraId="2941B6A1" w14:textId="77777777" w:rsidR="00385B87" w:rsidRDefault="00000000">
      <w:pPr>
        <w:spacing w:after="152"/>
        <w:ind w:left="470" w:right="0"/>
      </w:pPr>
      <w:r>
        <w:t>4.5.6. Etapa 5 del PAE: Evaluación</w:t>
      </w:r>
    </w:p>
    <w:p w14:paraId="5907F556" w14:textId="77777777" w:rsidR="00385B87" w:rsidRDefault="00000000">
      <w:pPr>
        <w:ind w:left="1150" w:right="0"/>
      </w:pPr>
      <w:r>
        <w:t>La evaluación de enfermería es la quinta etapa dentro del PAE, sin embargo, se lleva a cabo en cada una de las etapas del mismo, desde la valoración. Se define</w:t>
      </w:r>
      <w:r>
        <w:tab/>
        <w:t>como</w:t>
      </w:r>
      <w:r>
        <w:tab/>
        <w:t>el</w:t>
      </w:r>
      <w:r>
        <w:tab/>
        <w:t>progreso</w:t>
      </w:r>
      <w:r>
        <w:tab/>
        <w:t>o</w:t>
      </w:r>
      <w:r>
        <w:tab/>
        <w:t>falta</w:t>
      </w:r>
      <w:r>
        <w:tab/>
        <w:t>de</w:t>
      </w:r>
      <w:r>
        <w:tab/>
        <w:t>progreso</w:t>
      </w:r>
      <w:r>
        <w:tab/>
        <w:t>del</w:t>
      </w:r>
      <w:r>
        <w:tab/>
        <w:t>cliente</w:t>
      </w:r>
      <w:r>
        <w:tab/>
        <w:t>hacia</w:t>
      </w:r>
      <w:r>
        <w:tab/>
        <w:t>el</w:t>
      </w:r>
      <w:r>
        <w:tab/>
        <w:t>logro</w:t>
      </w:r>
      <w:r>
        <w:tab/>
        <w:t>de</w:t>
      </w:r>
      <w:r>
        <w:tab/>
        <w:t>los</w:t>
      </w:r>
      <w:r>
        <w:tab/>
        <w:t>resultados, de tal forma que dirige una nueva valoración, reordenación de prioridades, nuevos resultados esperados y revisión del PCE. La evaluación es fundamental en el PAE ya que las conclusiones que se obtienen determinan si la intervención de enfermería debe concluirse, revisarse o cambiarse (Rodríguez, 2000; Alfaro-Lefevre, 2014; Iyer, et al., 1997).</w:t>
      </w:r>
    </w:p>
    <w:p w14:paraId="215BBC96" w14:textId="77777777" w:rsidR="00385B87" w:rsidRDefault="00000000">
      <w:pPr>
        <w:ind w:left="1150" w:right="0"/>
      </w:pPr>
      <w:r>
        <w:t>En</w:t>
      </w:r>
      <w:r>
        <w:tab/>
        <w:t>la</w:t>
      </w:r>
      <w:r>
        <w:tab/>
        <w:t>evaluación</w:t>
      </w:r>
      <w:r>
        <w:tab/>
        <w:t>se</w:t>
      </w:r>
      <w:r>
        <w:tab/>
        <w:t>lleva</w:t>
      </w:r>
      <w:r>
        <w:tab/>
        <w:t>a</w:t>
      </w:r>
      <w:r>
        <w:tab/>
        <w:t>cabo</w:t>
      </w:r>
      <w:r>
        <w:tab/>
        <w:t>una</w:t>
      </w:r>
      <w:r>
        <w:tab/>
        <w:t>comparación</w:t>
      </w:r>
      <w:r>
        <w:tab/>
        <w:t>planificada</w:t>
      </w:r>
      <w:r>
        <w:tab/>
        <w:t>y</w:t>
      </w:r>
      <w:r>
        <w:tab/>
        <w:t>sistematizada entre el estado de salud del paciente y los resultados esperados. Al evaluar, la enfermera debe emitir un juicio del a) alcance de los resultados sensibles a la práctica de enfermería que se redactaron en la etapa de la planeación utilizando la taxonomía NOC, b) los indicadores que el usuario muestra posterior al cuidado de enfermería, c) la puntuación de cambio con base a la puntuación diana planeada, d) las recomendaciones para concluir o</w:t>
      </w:r>
      <w:r>
        <w:tab/>
        <w:t>continuar</w:t>
      </w:r>
      <w:r>
        <w:tab/>
        <w:t>con</w:t>
      </w:r>
      <w:r>
        <w:tab/>
        <w:t>el</w:t>
      </w:r>
      <w:r>
        <w:tab/>
        <w:t>plan</w:t>
      </w:r>
      <w:r>
        <w:tab/>
        <w:t>de</w:t>
      </w:r>
      <w:r>
        <w:tab/>
        <w:t>cuidados</w:t>
      </w:r>
      <w:r>
        <w:tab/>
        <w:t>de</w:t>
      </w:r>
      <w:r>
        <w:tab/>
        <w:t>enfermería</w:t>
      </w:r>
      <w:r>
        <w:tab/>
        <w:t>y/o</w:t>
      </w:r>
      <w:r>
        <w:tab/>
        <w:t>las</w:t>
      </w:r>
      <w:r>
        <w:tab/>
        <w:t>modificaciones</w:t>
      </w:r>
      <w:r>
        <w:tab/>
        <w:t>en</w:t>
      </w:r>
      <w:r>
        <w:tab/>
        <w:t xml:space="preserve">el mismo </w:t>
      </w:r>
      <w:r>
        <w:rPr>
          <w:b/>
        </w:rPr>
        <w:t>(figura 5)</w:t>
      </w:r>
      <w:r>
        <w:t>.</w:t>
      </w:r>
    </w:p>
    <w:p w14:paraId="575E7FE3" w14:textId="77777777" w:rsidR="00385B87" w:rsidRDefault="00000000">
      <w:pPr>
        <w:pStyle w:val="Ttulo7"/>
        <w:spacing w:line="259" w:lineRule="auto"/>
        <w:ind w:left="138" w:right="128"/>
        <w:jc w:val="center"/>
      </w:pPr>
      <w:r>
        <w:t>Figura 5. Ejemplo de un Plan de Cuidados de Enfermería con metodología PAE e interrelacionando las taxonomías NNN</w:t>
      </w:r>
    </w:p>
    <w:tbl>
      <w:tblPr>
        <w:tblStyle w:val="TableGrid"/>
        <w:tblW w:w="9385" w:type="dxa"/>
        <w:tblInd w:w="10" w:type="dxa"/>
        <w:tblCellMar>
          <w:top w:w="80" w:type="dxa"/>
          <w:left w:w="80" w:type="dxa"/>
          <w:bottom w:w="45" w:type="dxa"/>
          <w:right w:w="44" w:type="dxa"/>
        </w:tblCellMar>
        <w:tblLook w:val="04A0" w:firstRow="1" w:lastRow="0" w:firstColumn="1" w:lastColumn="0" w:noHBand="0" w:noVBand="1"/>
      </w:tblPr>
      <w:tblGrid>
        <w:gridCol w:w="2806"/>
        <w:gridCol w:w="1922"/>
        <w:gridCol w:w="327"/>
        <w:gridCol w:w="330"/>
        <w:gridCol w:w="330"/>
        <w:gridCol w:w="333"/>
        <w:gridCol w:w="330"/>
        <w:gridCol w:w="352"/>
        <w:gridCol w:w="2655"/>
      </w:tblGrid>
      <w:tr w:rsidR="00385B87" w14:paraId="5783A535" w14:textId="77777777">
        <w:trPr>
          <w:trHeight w:val="464"/>
        </w:trPr>
        <w:tc>
          <w:tcPr>
            <w:tcW w:w="2808" w:type="dxa"/>
            <w:tcBorders>
              <w:top w:val="single" w:sz="8" w:space="0" w:color="BE955B"/>
              <w:left w:val="single" w:sz="8" w:space="0" w:color="BE955B"/>
              <w:bottom w:val="single" w:sz="8" w:space="0" w:color="DABE9B"/>
              <w:right w:val="single" w:sz="8" w:space="0" w:color="BE955B"/>
            </w:tcBorders>
            <w:shd w:val="clear" w:color="auto" w:fill="EFE4CF"/>
            <w:vAlign w:val="center"/>
          </w:tcPr>
          <w:p w14:paraId="5F5D068C" w14:textId="77777777" w:rsidR="00385B87" w:rsidRDefault="00000000">
            <w:pPr>
              <w:spacing w:after="0" w:line="259" w:lineRule="auto"/>
              <w:ind w:left="0" w:right="36" w:firstLine="0"/>
              <w:jc w:val="center"/>
            </w:pPr>
            <w:r>
              <w:rPr>
                <w:b/>
                <w:color w:val="A02040"/>
                <w:sz w:val="14"/>
              </w:rPr>
              <w:t>NANDA-I</w:t>
            </w:r>
          </w:p>
        </w:tc>
        <w:tc>
          <w:tcPr>
            <w:tcW w:w="3897" w:type="dxa"/>
            <w:gridSpan w:val="7"/>
            <w:tcBorders>
              <w:top w:val="single" w:sz="8" w:space="0" w:color="BE955B"/>
              <w:left w:val="single" w:sz="8" w:space="0" w:color="BE955B"/>
              <w:bottom w:val="single" w:sz="8" w:space="0" w:color="DABE9B"/>
              <w:right w:val="single" w:sz="8" w:space="0" w:color="BE955B"/>
            </w:tcBorders>
            <w:shd w:val="clear" w:color="auto" w:fill="EFE4CF"/>
          </w:tcPr>
          <w:p w14:paraId="0ED115F5" w14:textId="77777777" w:rsidR="00385B87" w:rsidRDefault="00000000">
            <w:pPr>
              <w:spacing w:after="0" w:line="259" w:lineRule="auto"/>
              <w:ind w:left="0" w:right="36" w:firstLine="0"/>
              <w:jc w:val="center"/>
            </w:pPr>
            <w:r>
              <w:rPr>
                <w:b/>
                <w:color w:val="A02040"/>
                <w:sz w:val="14"/>
              </w:rPr>
              <w:t>NOC</w:t>
            </w:r>
          </w:p>
          <w:p w14:paraId="06441D77" w14:textId="77777777" w:rsidR="00385B87" w:rsidRDefault="00000000">
            <w:pPr>
              <w:spacing w:after="0" w:line="259" w:lineRule="auto"/>
              <w:ind w:left="0" w:right="36" w:firstLine="0"/>
              <w:jc w:val="center"/>
            </w:pPr>
            <w:r>
              <w:rPr>
                <w:b/>
                <w:color w:val="A02040"/>
                <w:sz w:val="14"/>
              </w:rPr>
              <w:t>(paciente)</w:t>
            </w:r>
          </w:p>
        </w:tc>
        <w:tc>
          <w:tcPr>
            <w:tcW w:w="2681" w:type="dxa"/>
            <w:tcBorders>
              <w:top w:val="single" w:sz="8" w:space="0" w:color="BE955B"/>
              <w:left w:val="single" w:sz="8" w:space="0" w:color="BE955B"/>
              <w:bottom w:val="single" w:sz="8" w:space="0" w:color="DABE9B"/>
              <w:right w:val="single" w:sz="8" w:space="0" w:color="BE955B"/>
            </w:tcBorders>
            <w:shd w:val="clear" w:color="auto" w:fill="EFE4CF"/>
          </w:tcPr>
          <w:p w14:paraId="7E2B2050" w14:textId="77777777" w:rsidR="00385B87" w:rsidRDefault="00000000">
            <w:pPr>
              <w:spacing w:after="0" w:line="259" w:lineRule="auto"/>
              <w:ind w:left="696" w:right="732" w:firstLine="0"/>
              <w:jc w:val="center"/>
            </w:pPr>
            <w:r>
              <w:rPr>
                <w:b/>
                <w:color w:val="A02040"/>
                <w:sz w:val="14"/>
              </w:rPr>
              <w:t>NIC (enfermera)</w:t>
            </w:r>
          </w:p>
        </w:tc>
      </w:tr>
      <w:tr w:rsidR="00385B87" w14:paraId="73738C87" w14:textId="77777777">
        <w:trPr>
          <w:trHeight w:val="296"/>
        </w:trPr>
        <w:tc>
          <w:tcPr>
            <w:tcW w:w="2808" w:type="dxa"/>
            <w:tcBorders>
              <w:top w:val="single" w:sz="8" w:space="0" w:color="DABE9B"/>
              <w:left w:val="single" w:sz="8" w:space="0" w:color="BE955B"/>
              <w:bottom w:val="single" w:sz="8" w:space="0" w:color="BE955B"/>
              <w:right w:val="single" w:sz="8" w:space="0" w:color="BE955B"/>
            </w:tcBorders>
          </w:tcPr>
          <w:p w14:paraId="7065BDBD" w14:textId="77777777" w:rsidR="00385B87" w:rsidRDefault="00000000">
            <w:pPr>
              <w:spacing w:after="0" w:line="259" w:lineRule="auto"/>
              <w:ind w:left="0" w:right="36" w:firstLine="0"/>
              <w:jc w:val="center"/>
            </w:pPr>
            <w:r>
              <w:rPr>
                <w:b/>
                <w:sz w:val="14"/>
              </w:rPr>
              <w:t>DIAGNÓSTICO ENFERMERO</w:t>
            </w:r>
          </w:p>
        </w:tc>
        <w:tc>
          <w:tcPr>
            <w:tcW w:w="3897" w:type="dxa"/>
            <w:gridSpan w:val="7"/>
            <w:tcBorders>
              <w:top w:val="single" w:sz="8" w:space="0" w:color="DABE9B"/>
              <w:left w:val="single" w:sz="8" w:space="0" w:color="BE955B"/>
              <w:bottom w:val="single" w:sz="8" w:space="0" w:color="BE955B"/>
              <w:right w:val="single" w:sz="8" w:space="0" w:color="BE955B"/>
            </w:tcBorders>
          </w:tcPr>
          <w:p w14:paraId="0A2CF38D" w14:textId="77777777" w:rsidR="00385B87" w:rsidRDefault="00000000">
            <w:pPr>
              <w:spacing w:after="0" w:line="259" w:lineRule="auto"/>
              <w:ind w:left="0" w:right="36" w:firstLine="0"/>
              <w:jc w:val="center"/>
            </w:pPr>
            <w:r>
              <w:rPr>
                <w:b/>
                <w:sz w:val="14"/>
              </w:rPr>
              <w:t>RESULTADO ESPERADO</w:t>
            </w:r>
          </w:p>
        </w:tc>
        <w:tc>
          <w:tcPr>
            <w:tcW w:w="2681" w:type="dxa"/>
            <w:tcBorders>
              <w:top w:val="single" w:sz="8" w:space="0" w:color="DABE9B"/>
              <w:left w:val="single" w:sz="8" w:space="0" w:color="BE955B"/>
              <w:bottom w:val="single" w:sz="8" w:space="0" w:color="BE955B"/>
              <w:right w:val="single" w:sz="8" w:space="0" w:color="BE955B"/>
            </w:tcBorders>
          </w:tcPr>
          <w:p w14:paraId="79880D4F" w14:textId="77777777" w:rsidR="00385B87" w:rsidRDefault="00000000">
            <w:pPr>
              <w:spacing w:after="0" w:line="259" w:lineRule="auto"/>
              <w:ind w:left="22" w:right="0" w:firstLine="0"/>
              <w:jc w:val="left"/>
            </w:pPr>
            <w:r>
              <w:rPr>
                <w:b/>
                <w:sz w:val="14"/>
              </w:rPr>
              <w:t>INTERVENCIONES DE ENFERMERÍA</w:t>
            </w:r>
          </w:p>
        </w:tc>
      </w:tr>
      <w:tr w:rsidR="00385B87" w14:paraId="76DA4EEC" w14:textId="77777777">
        <w:trPr>
          <w:trHeight w:val="632"/>
        </w:trPr>
        <w:tc>
          <w:tcPr>
            <w:tcW w:w="2808" w:type="dxa"/>
            <w:tcBorders>
              <w:top w:val="single" w:sz="8" w:space="0" w:color="BE955B"/>
              <w:left w:val="single" w:sz="8" w:space="0" w:color="BE955B"/>
              <w:bottom w:val="single" w:sz="8" w:space="0" w:color="BE955B"/>
              <w:right w:val="single" w:sz="8" w:space="0" w:color="BE955B"/>
            </w:tcBorders>
            <w:shd w:val="clear" w:color="auto" w:fill="E9E8E7"/>
          </w:tcPr>
          <w:p w14:paraId="32E3088F" w14:textId="77777777" w:rsidR="00385B87" w:rsidRDefault="00000000">
            <w:pPr>
              <w:spacing w:after="0" w:line="259" w:lineRule="auto"/>
              <w:ind w:left="0" w:right="0" w:firstLine="0"/>
              <w:jc w:val="left"/>
            </w:pPr>
            <w:r>
              <w:rPr>
                <w:b/>
                <w:sz w:val="14"/>
              </w:rPr>
              <w:t>DOMINIO</w:t>
            </w:r>
            <w:r>
              <w:rPr>
                <w:sz w:val="14"/>
              </w:rPr>
              <w:t>: 4 Actividad/reposo</w:t>
            </w:r>
          </w:p>
          <w:p w14:paraId="4ACC36FB" w14:textId="77777777" w:rsidR="00385B87" w:rsidRDefault="00000000">
            <w:pPr>
              <w:spacing w:after="0" w:line="259" w:lineRule="auto"/>
              <w:ind w:left="0" w:right="0" w:firstLine="0"/>
              <w:jc w:val="left"/>
            </w:pPr>
            <w:r>
              <w:rPr>
                <w:b/>
                <w:sz w:val="14"/>
              </w:rPr>
              <w:t>CLASE</w:t>
            </w:r>
            <w:r>
              <w:rPr>
                <w:sz w:val="14"/>
              </w:rPr>
              <w:t>: 2 Actividad/ejercicio</w:t>
            </w:r>
          </w:p>
          <w:p w14:paraId="17661DA4" w14:textId="77777777" w:rsidR="00385B87" w:rsidRDefault="00000000">
            <w:pPr>
              <w:spacing w:after="0" w:line="259" w:lineRule="auto"/>
              <w:ind w:left="0" w:right="0" w:firstLine="0"/>
              <w:jc w:val="left"/>
            </w:pPr>
            <w:r>
              <w:rPr>
                <w:b/>
                <w:sz w:val="14"/>
              </w:rPr>
              <w:t>CÓDIGO</w:t>
            </w:r>
            <w:r>
              <w:rPr>
                <w:sz w:val="14"/>
              </w:rPr>
              <w:t>: 00085</w:t>
            </w:r>
          </w:p>
        </w:tc>
        <w:tc>
          <w:tcPr>
            <w:tcW w:w="3897" w:type="dxa"/>
            <w:gridSpan w:val="7"/>
            <w:tcBorders>
              <w:top w:val="single" w:sz="8" w:space="0" w:color="BE955B"/>
              <w:left w:val="single" w:sz="8" w:space="0" w:color="BE955B"/>
              <w:bottom w:val="single" w:sz="8" w:space="0" w:color="BE955B"/>
              <w:right w:val="single" w:sz="8" w:space="0" w:color="BE955B"/>
            </w:tcBorders>
            <w:shd w:val="clear" w:color="auto" w:fill="E9E8E7"/>
          </w:tcPr>
          <w:p w14:paraId="438BE9FB" w14:textId="77777777" w:rsidR="00385B87" w:rsidRDefault="00000000">
            <w:pPr>
              <w:spacing w:after="0" w:line="259" w:lineRule="auto"/>
              <w:ind w:left="0" w:right="0" w:firstLine="0"/>
              <w:jc w:val="left"/>
            </w:pPr>
            <w:r>
              <w:rPr>
                <w:b/>
                <w:sz w:val="14"/>
              </w:rPr>
              <w:t>DOMINIO</w:t>
            </w:r>
            <w:r>
              <w:rPr>
                <w:sz w:val="14"/>
              </w:rPr>
              <w:t>: II Salud fisiológica</w:t>
            </w:r>
          </w:p>
          <w:p w14:paraId="699C0E02" w14:textId="77777777" w:rsidR="00385B87" w:rsidRDefault="00000000">
            <w:pPr>
              <w:spacing w:after="0" w:line="259" w:lineRule="auto"/>
              <w:ind w:left="0" w:right="0" w:firstLine="0"/>
              <w:jc w:val="left"/>
            </w:pPr>
            <w:r>
              <w:rPr>
                <w:b/>
                <w:sz w:val="14"/>
              </w:rPr>
              <w:t>CLASE</w:t>
            </w:r>
            <w:r>
              <w:rPr>
                <w:sz w:val="14"/>
              </w:rPr>
              <w:t>: C movilidad</w:t>
            </w:r>
          </w:p>
          <w:p w14:paraId="22D25C0A" w14:textId="77777777" w:rsidR="00385B87" w:rsidRDefault="00000000">
            <w:pPr>
              <w:spacing w:after="0" w:line="259" w:lineRule="auto"/>
              <w:ind w:left="0" w:right="0" w:firstLine="0"/>
              <w:jc w:val="left"/>
            </w:pPr>
            <w:r>
              <w:rPr>
                <w:b/>
                <w:sz w:val="14"/>
              </w:rPr>
              <w:t>CÓDIGO</w:t>
            </w:r>
            <w:r>
              <w:rPr>
                <w:sz w:val="14"/>
              </w:rPr>
              <w:t>: 0208</w:t>
            </w:r>
          </w:p>
        </w:tc>
        <w:tc>
          <w:tcPr>
            <w:tcW w:w="2681" w:type="dxa"/>
            <w:tcBorders>
              <w:top w:val="single" w:sz="8" w:space="0" w:color="BE955B"/>
              <w:left w:val="single" w:sz="8" w:space="0" w:color="BE955B"/>
              <w:bottom w:val="single" w:sz="8" w:space="0" w:color="BE955B"/>
              <w:right w:val="single" w:sz="8" w:space="0" w:color="BE955B"/>
            </w:tcBorders>
            <w:shd w:val="clear" w:color="auto" w:fill="E9E8E7"/>
          </w:tcPr>
          <w:p w14:paraId="7B21A207" w14:textId="77777777" w:rsidR="00385B87" w:rsidRDefault="00000000">
            <w:pPr>
              <w:spacing w:after="0" w:line="259" w:lineRule="auto"/>
              <w:ind w:left="0" w:right="0" w:firstLine="0"/>
              <w:jc w:val="left"/>
            </w:pPr>
            <w:r>
              <w:rPr>
                <w:b/>
                <w:sz w:val="14"/>
              </w:rPr>
              <w:t xml:space="preserve">DOMINIO: </w:t>
            </w:r>
          </w:p>
          <w:p w14:paraId="5451E1CD" w14:textId="77777777" w:rsidR="00385B87" w:rsidRDefault="00000000">
            <w:pPr>
              <w:spacing w:after="0" w:line="259" w:lineRule="auto"/>
              <w:ind w:left="0" w:right="0" w:firstLine="0"/>
              <w:jc w:val="left"/>
            </w:pPr>
            <w:r>
              <w:rPr>
                <w:b/>
                <w:sz w:val="14"/>
              </w:rPr>
              <w:t xml:space="preserve">CLASE: </w:t>
            </w:r>
          </w:p>
          <w:p w14:paraId="645047AB" w14:textId="77777777" w:rsidR="00385B87" w:rsidRDefault="00000000">
            <w:pPr>
              <w:spacing w:after="0" w:line="259" w:lineRule="auto"/>
              <w:ind w:left="0" w:right="0" w:firstLine="0"/>
              <w:jc w:val="left"/>
            </w:pPr>
            <w:r>
              <w:rPr>
                <w:b/>
                <w:sz w:val="14"/>
              </w:rPr>
              <w:t xml:space="preserve">CÓDIGO: </w:t>
            </w:r>
          </w:p>
        </w:tc>
      </w:tr>
      <w:tr w:rsidR="00385B87" w14:paraId="55F89FEA" w14:textId="77777777">
        <w:trPr>
          <w:trHeight w:val="296"/>
        </w:trPr>
        <w:tc>
          <w:tcPr>
            <w:tcW w:w="2808" w:type="dxa"/>
            <w:vMerge w:val="restart"/>
            <w:tcBorders>
              <w:top w:val="single" w:sz="8" w:space="0" w:color="BE955B"/>
              <w:left w:val="single" w:sz="8" w:space="0" w:color="BE955B"/>
              <w:bottom w:val="single" w:sz="8" w:space="0" w:color="BE955B"/>
              <w:right w:val="single" w:sz="8" w:space="0" w:color="BE955B"/>
            </w:tcBorders>
            <w:vAlign w:val="bottom"/>
          </w:tcPr>
          <w:p w14:paraId="3012B1D7" w14:textId="77777777" w:rsidR="00385B87" w:rsidRDefault="00000000">
            <w:pPr>
              <w:tabs>
                <w:tab w:val="center" w:pos="1391"/>
              </w:tabs>
              <w:spacing w:after="40" w:line="259" w:lineRule="auto"/>
              <w:ind w:left="0" w:right="0" w:firstLine="0"/>
              <w:jc w:val="left"/>
            </w:pPr>
            <w:r>
              <w:rPr>
                <w:b/>
                <w:color w:val="A02040"/>
                <w:sz w:val="14"/>
              </w:rPr>
              <w:lastRenderedPageBreak/>
              <w:t>P</w:t>
            </w:r>
            <w:r>
              <w:rPr>
                <w:b/>
                <w:color w:val="A02040"/>
                <w:sz w:val="14"/>
              </w:rPr>
              <w:tab/>
            </w:r>
            <w:r>
              <w:rPr>
                <w:sz w:val="14"/>
              </w:rPr>
              <w:t>Deterioro de la movilidad física</w:t>
            </w:r>
          </w:p>
          <w:p w14:paraId="583D538E" w14:textId="77777777" w:rsidR="00385B87" w:rsidRDefault="00000000">
            <w:pPr>
              <w:spacing w:after="79" w:line="259" w:lineRule="auto"/>
              <w:ind w:left="415" w:right="0" w:firstLine="0"/>
              <w:jc w:val="left"/>
            </w:pPr>
            <w:r>
              <w:rPr>
                <w:sz w:val="14"/>
              </w:rPr>
              <w:t>R/C</w:t>
            </w:r>
          </w:p>
          <w:p w14:paraId="43BB4F3E" w14:textId="77777777" w:rsidR="00385B87" w:rsidRDefault="00000000">
            <w:pPr>
              <w:tabs>
                <w:tab w:val="center" w:pos="1311"/>
              </w:tabs>
              <w:spacing w:after="0" w:line="259" w:lineRule="auto"/>
              <w:ind w:left="0" w:right="0" w:firstLine="0"/>
              <w:jc w:val="left"/>
            </w:pPr>
            <w:r>
              <w:rPr>
                <w:b/>
                <w:color w:val="A02040"/>
                <w:vertAlign w:val="subscript"/>
              </w:rPr>
              <w:t>E</w:t>
            </w:r>
            <w:r>
              <w:rPr>
                <w:b/>
                <w:color w:val="A02040"/>
                <w:vertAlign w:val="subscript"/>
              </w:rPr>
              <w:tab/>
            </w:r>
            <w:r>
              <w:rPr>
                <w:sz w:val="14"/>
              </w:rPr>
              <w:t>Conocimientos</w:t>
            </w:r>
            <w:r>
              <w:rPr>
                <w:sz w:val="14"/>
              </w:rPr>
              <w:tab/>
              <w:t>insuficientes</w:t>
            </w:r>
            <w:r>
              <w:rPr>
                <w:sz w:val="14"/>
              </w:rPr>
              <w:tab/>
            </w:r>
          </w:p>
          <w:p w14:paraId="03DBE381" w14:textId="77777777" w:rsidR="00385B87" w:rsidRDefault="00000000">
            <w:pPr>
              <w:spacing w:after="40" w:line="259" w:lineRule="auto"/>
              <w:ind w:left="415" w:right="0" w:firstLine="0"/>
              <w:jc w:val="left"/>
            </w:pPr>
            <w:r>
              <w:rPr>
                <w:sz w:val="14"/>
              </w:rPr>
              <w:t>sobre el valor de la actividad física</w:t>
            </w:r>
          </w:p>
          <w:p w14:paraId="25B38782" w14:textId="77777777" w:rsidR="00385B87" w:rsidRDefault="00000000">
            <w:pPr>
              <w:spacing w:after="40" w:line="259" w:lineRule="auto"/>
              <w:ind w:left="415" w:right="0" w:firstLine="0"/>
              <w:jc w:val="left"/>
            </w:pPr>
            <w:r>
              <w:rPr>
                <w:sz w:val="14"/>
              </w:rPr>
              <w:t>C/DEM</w:t>
            </w:r>
          </w:p>
          <w:p w14:paraId="7362502E" w14:textId="77777777" w:rsidR="00385B87" w:rsidRDefault="00000000">
            <w:pPr>
              <w:tabs>
                <w:tab w:val="center" w:pos="805"/>
                <w:tab w:val="center" w:pos="1475"/>
                <w:tab w:val="center" w:pos="1808"/>
                <w:tab w:val="right" w:pos="2684"/>
              </w:tabs>
              <w:spacing w:after="1" w:line="259" w:lineRule="auto"/>
              <w:ind w:left="0" w:right="0" w:firstLine="0"/>
              <w:jc w:val="left"/>
            </w:pPr>
            <w:r>
              <w:rPr>
                <w:rFonts w:ascii="Calibri" w:eastAsia="Calibri" w:hAnsi="Calibri" w:cs="Calibri"/>
                <w:color w:val="000000"/>
              </w:rPr>
              <w:tab/>
            </w:r>
            <w:r>
              <w:rPr>
                <w:sz w:val="14"/>
              </w:rPr>
              <w:t xml:space="preserve">Alteraciones </w:t>
            </w:r>
            <w:r>
              <w:rPr>
                <w:sz w:val="14"/>
              </w:rPr>
              <w:tab/>
              <w:t xml:space="preserve">de </w:t>
            </w:r>
            <w:r>
              <w:rPr>
                <w:sz w:val="14"/>
              </w:rPr>
              <w:tab/>
              <w:t xml:space="preserve">la </w:t>
            </w:r>
            <w:r>
              <w:rPr>
                <w:sz w:val="14"/>
              </w:rPr>
              <w:tab/>
              <w:t xml:space="preserve">marcha, </w:t>
            </w:r>
          </w:p>
          <w:p w14:paraId="1DAAD944" w14:textId="77777777" w:rsidR="00385B87" w:rsidRDefault="00000000">
            <w:pPr>
              <w:spacing w:after="0" w:line="295" w:lineRule="auto"/>
              <w:ind w:left="415" w:right="0" w:hanging="335"/>
            </w:pPr>
            <w:r>
              <w:rPr>
                <w:b/>
                <w:color w:val="A02040"/>
                <w:vertAlign w:val="superscript"/>
              </w:rPr>
              <w:t xml:space="preserve">S </w:t>
            </w:r>
            <w:r>
              <w:rPr>
                <w:sz w:val="14"/>
              </w:rPr>
              <w:t>inestabilidad postural, limitación en la amplitud del movimiento</w:t>
            </w:r>
          </w:p>
          <w:p w14:paraId="3E5DD68D" w14:textId="77777777" w:rsidR="00385B87" w:rsidRDefault="00000000">
            <w:pPr>
              <w:spacing w:after="6850" w:line="259" w:lineRule="auto"/>
              <w:ind w:left="0" w:right="0" w:firstLine="0"/>
              <w:jc w:val="left"/>
            </w:pPr>
            <w:r>
              <w:rPr>
                <w:rFonts w:ascii="Calibri" w:eastAsia="Calibri" w:hAnsi="Calibri" w:cs="Calibri"/>
                <w:noProof/>
                <w:color w:val="000000"/>
              </w:rPr>
              <mc:AlternateContent>
                <mc:Choice Requires="wpg">
                  <w:drawing>
                    <wp:inline distT="0" distB="0" distL="0" distR="0" wp14:anchorId="0378EF3E" wp14:editId="517EC48F">
                      <wp:extent cx="1684857" cy="12700"/>
                      <wp:effectExtent l="0" t="0" r="0" b="0"/>
                      <wp:docPr id="99170" name="Group 99170"/>
                      <wp:cNvGraphicFramePr/>
                      <a:graphic xmlns:a="http://schemas.openxmlformats.org/drawingml/2006/main">
                        <a:graphicData uri="http://schemas.microsoft.com/office/word/2010/wordprocessingGroup">
                          <wpg:wgp>
                            <wpg:cNvGrpSpPr/>
                            <wpg:grpSpPr>
                              <a:xfrm>
                                <a:off x="0" y="0"/>
                                <a:ext cx="1684857" cy="12700"/>
                                <a:chOff x="0" y="0"/>
                                <a:chExt cx="1684857" cy="12700"/>
                              </a:xfrm>
                            </wpg:grpSpPr>
                            <wps:wsp>
                              <wps:cNvPr id="15841" name="Shape 15841"/>
                              <wps:cNvSpPr/>
                              <wps:spPr>
                                <a:xfrm>
                                  <a:off x="0" y="0"/>
                                  <a:ext cx="212852" cy="0"/>
                                </a:xfrm>
                                <a:custGeom>
                                  <a:avLst/>
                                  <a:gdLst/>
                                  <a:ahLst/>
                                  <a:cxnLst/>
                                  <a:rect l="0" t="0" r="0" b="0"/>
                                  <a:pathLst>
                                    <a:path w="212852">
                                      <a:moveTo>
                                        <a:pt x="0" y="0"/>
                                      </a:moveTo>
                                      <a:lnTo>
                                        <a:pt x="21285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5842" name="Shape 15842"/>
                              <wps:cNvSpPr/>
                              <wps:spPr>
                                <a:xfrm>
                                  <a:off x="212851" y="0"/>
                                  <a:ext cx="1472006" cy="0"/>
                                </a:xfrm>
                                <a:custGeom>
                                  <a:avLst/>
                                  <a:gdLst/>
                                  <a:ahLst/>
                                  <a:cxnLst/>
                                  <a:rect l="0" t="0" r="0" b="0"/>
                                  <a:pathLst>
                                    <a:path w="1472006">
                                      <a:moveTo>
                                        <a:pt x="0" y="0"/>
                                      </a:moveTo>
                                      <a:lnTo>
                                        <a:pt x="147200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170" style="width:132.666pt;height:1pt;mso-position-horizontal-relative:char;mso-position-vertical-relative:line" coordsize="16848,127">
                      <v:shape id="Shape 15841" style="position:absolute;width:2128;height:0;left:0;top:0;" coordsize="212852,0" path="m0,0l212852,0">
                        <v:stroke weight="1pt" endcap="flat" joinstyle="miter" miterlimit="10" on="true" color="#181717"/>
                        <v:fill on="false" color="#000000" opacity="0"/>
                      </v:shape>
                      <v:shape id="Shape 15842" style="position:absolute;width:14720;height:0;left:2128;top:0;" coordsize="1472006,0" path="m0,0l1472006,0">
                        <v:stroke weight="1pt" endcap="flat" joinstyle="miter" miterlimit="10" on="true" color="#181717"/>
                        <v:fill on="false" color="#000000" opacity="0"/>
                      </v:shape>
                    </v:group>
                  </w:pict>
                </mc:Fallback>
              </mc:AlternateContent>
            </w:r>
          </w:p>
          <w:p w14:paraId="30FCB8B0" w14:textId="77777777" w:rsidR="00385B87" w:rsidRDefault="00000000">
            <w:pPr>
              <w:spacing w:after="0" w:line="259" w:lineRule="auto"/>
              <w:ind w:left="0" w:right="0" w:firstLine="0"/>
              <w:jc w:val="left"/>
            </w:pPr>
            <w:r>
              <w:rPr>
                <w:sz w:val="14"/>
              </w:rPr>
              <w:t>Población en riesgo: ____________</w:t>
            </w:r>
          </w:p>
          <w:p w14:paraId="6A460D21" w14:textId="77777777" w:rsidR="00385B87" w:rsidRDefault="00000000">
            <w:pPr>
              <w:spacing w:after="0" w:line="259" w:lineRule="auto"/>
              <w:ind w:left="0" w:right="0" w:firstLine="0"/>
              <w:jc w:val="left"/>
            </w:pPr>
            <w:r>
              <w:rPr>
                <w:sz w:val="14"/>
              </w:rPr>
              <w:t>Condiciones asociadas: Contracturas</w:t>
            </w:r>
          </w:p>
        </w:tc>
        <w:tc>
          <w:tcPr>
            <w:tcW w:w="3897" w:type="dxa"/>
            <w:gridSpan w:val="7"/>
            <w:tcBorders>
              <w:top w:val="single" w:sz="8" w:space="0" w:color="BE955B"/>
              <w:left w:val="single" w:sz="8" w:space="0" w:color="BE955B"/>
              <w:bottom w:val="single" w:sz="8" w:space="0" w:color="BE955B"/>
              <w:right w:val="single" w:sz="8" w:space="0" w:color="BE955B"/>
            </w:tcBorders>
          </w:tcPr>
          <w:p w14:paraId="1C7298FC" w14:textId="77777777" w:rsidR="00385B87" w:rsidRDefault="00000000">
            <w:pPr>
              <w:spacing w:after="0" w:line="259" w:lineRule="auto"/>
              <w:ind w:left="0" w:right="36" w:firstLine="0"/>
              <w:jc w:val="center"/>
            </w:pPr>
            <w:r>
              <w:rPr>
                <w:b/>
                <w:sz w:val="14"/>
              </w:rPr>
              <w:t>Movilidad</w:t>
            </w:r>
          </w:p>
        </w:tc>
        <w:tc>
          <w:tcPr>
            <w:tcW w:w="2681" w:type="dxa"/>
            <w:tcBorders>
              <w:top w:val="single" w:sz="8" w:space="0" w:color="BE955B"/>
              <w:left w:val="single" w:sz="8" w:space="0" w:color="BE955B"/>
              <w:bottom w:val="single" w:sz="8" w:space="0" w:color="BE955B"/>
              <w:right w:val="single" w:sz="8" w:space="0" w:color="BE955B"/>
            </w:tcBorders>
          </w:tcPr>
          <w:p w14:paraId="7363C7E5" w14:textId="77777777" w:rsidR="00385B87" w:rsidRDefault="00000000">
            <w:pPr>
              <w:spacing w:after="0" w:line="259" w:lineRule="auto"/>
              <w:ind w:left="0" w:right="36" w:firstLine="0"/>
              <w:jc w:val="center"/>
            </w:pPr>
            <w:r>
              <w:rPr>
                <w:b/>
                <w:sz w:val="14"/>
              </w:rPr>
              <w:t>Enseñanza: procedimiento tratamiento</w:t>
            </w:r>
          </w:p>
        </w:tc>
      </w:tr>
      <w:tr w:rsidR="00385B87" w14:paraId="1372A965" w14:textId="77777777">
        <w:trPr>
          <w:trHeight w:val="296"/>
        </w:trPr>
        <w:tc>
          <w:tcPr>
            <w:tcW w:w="0" w:type="auto"/>
            <w:vMerge/>
            <w:tcBorders>
              <w:top w:val="nil"/>
              <w:left w:val="single" w:sz="8" w:space="0" w:color="BE955B"/>
              <w:bottom w:val="nil"/>
              <w:right w:val="single" w:sz="8" w:space="0" w:color="BE955B"/>
            </w:tcBorders>
          </w:tcPr>
          <w:p w14:paraId="3E1BBA6F" w14:textId="77777777" w:rsidR="00385B87" w:rsidRDefault="00385B87">
            <w:pPr>
              <w:spacing w:after="160" w:line="259" w:lineRule="auto"/>
              <w:ind w:left="0" w:right="0" w:firstLine="0"/>
              <w:jc w:val="left"/>
            </w:pPr>
          </w:p>
        </w:tc>
        <w:tc>
          <w:tcPr>
            <w:tcW w:w="1856" w:type="dxa"/>
            <w:tcBorders>
              <w:top w:val="single" w:sz="8" w:space="0" w:color="BE955B"/>
              <w:left w:val="single" w:sz="8" w:space="0" w:color="BE955B"/>
              <w:bottom w:val="single" w:sz="8" w:space="0" w:color="BE955B"/>
              <w:right w:val="single" w:sz="8" w:space="0" w:color="BE955B"/>
            </w:tcBorders>
            <w:shd w:val="clear" w:color="auto" w:fill="E9E8E7"/>
          </w:tcPr>
          <w:p w14:paraId="48CC19C7" w14:textId="77777777" w:rsidR="00385B87" w:rsidRDefault="00000000">
            <w:pPr>
              <w:spacing w:after="0" w:line="259" w:lineRule="auto"/>
              <w:ind w:left="0" w:right="36" w:firstLine="0"/>
              <w:jc w:val="center"/>
            </w:pPr>
            <w:r>
              <w:rPr>
                <w:b/>
                <w:sz w:val="14"/>
              </w:rPr>
              <w:t>INDICADORES</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5905BEE2" w14:textId="77777777" w:rsidR="00385B87" w:rsidRDefault="00000000">
            <w:pPr>
              <w:spacing w:after="0" w:line="259" w:lineRule="auto"/>
              <w:ind w:left="0" w:right="36" w:firstLine="0"/>
              <w:jc w:val="center"/>
            </w:pPr>
            <w:r>
              <w:rPr>
                <w:b/>
                <w:sz w:val="14"/>
              </w:rPr>
              <w:t>1</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4C78CAE7" w14:textId="77777777" w:rsidR="00385B87" w:rsidRDefault="00000000">
            <w:pPr>
              <w:spacing w:after="0" w:line="259" w:lineRule="auto"/>
              <w:ind w:left="0" w:right="36" w:firstLine="0"/>
              <w:jc w:val="center"/>
            </w:pPr>
            <w:r>
              <w:rPr>
                <w:b/>
                <w:sz w:val="14"/>
              </w:rPr>
              <w:t>2</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510CE1D9" w14:textId="77777777" w:rsidR="00385B87" w:rsidRDefault="00000000">
            <w:pPr>
              <w:spacing w:after="0" w:line="259" w:lineRule="auto"/>
              <w:ind w:left="0" w:right="36" w:firstLine="0"/>
              <w:jc w:val="center"/>
            </w:pPr>
            <w:r>
              <w:rPr>
                <w:b/>
                <w:sz w:val="14"/>
              </w:rPr>
              <w:t>3</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76412B2E" w14:textId="77777777" w:rsidR="00385B87" w:rsidRDefault="00000000">
            <w:pPr>
              <w:spacing w:after="0" w:line="259" w:lineRule="auto"/>
              <w:ind w:left="54" w:right="0" w:firstLine="0"/>
              <w:jc w:val="left"/>
            </w:pPr>
            <w:r>
              <w:rPr>
                <w:b/>
                <w:sz w:val="14"/>
              </w:rPr>
              <w:t>4</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3D226C63" w14:textId="77777777" w:rsidR="00385B87" w:rsidRDefault="00000000">
            <w:pPr>
              <w:spacing w:after="0" w:line="259" w:lineRule="auto"/>
              <w:ind w:left="0" w:right="36" w:firstLine="0"/>
              <w:jc w:val="center"/>
            </w:pPr>
            <w:r>
              <w:rPr>
                <w:b/>
                <w:sz w:val="14"/>
              </w:rPr>
              <w:t>5</w:t>
            </w:r>
          </w:p>
        </w:tc>
        <w:tc>
          <w:tcPr>
            <w:tcW w:w="340" w:type="dxa"/>
            <w:tcBorders>
              <w:top w:val="single" w:sz="8" w:space="0" w:color="BE955B"/>
              <w:left w:val="single" w:sz="8" w:space="0" w:color="BE955B"/>
              <w:bottom w:val="single" w:sz="8" w:space="0" w:color="BE955B"/>
              <w:right w:val="single" w:sz="8" w:space="0" w:color="BE955B"/>
            </w:tcBorders>
            <w:shd w:val="clear" w:color="auto" w:fill="E9E8E7"/>
          </w:tcPr>
          <w:p w14:paraId="6CA4E25C" w14:textId="77777777" w:rsidR="00385B87" w:rsidRDefault="00000000">
            <w:pPr>
              <w:spacing w:after="0" w:line="259" w:lineRule="auto"/>
              <w:ind w:left="7" w:right="0" w:firstLine="0"/>
              <w:jc w:val="left"/>
            </w:pPr>
            <w:r>
              <w:rPr>
                <w:b/>
                <w:sz w:val="14"/>
              </w:rPr>
              <w:t>NA</w:t>
            </w:r>
          </w:p>
        </w:tc>
        <w:tc>
          <w:tcPr>
            <w:tcW w:w="2681" w:type="dxa"/>
            <w:tcBorders>
              <w:top w:val="single" w:sz="8" w:space="0" w:color="BE955B"/>
              <w:left w:val="single" w:sz="8" w:space="0" w:color="BE955B"/>
              <w:bottom w:val="single" w:sz="8" w:space="0" w:color="BE955B"/>
              <w:right w:val="single" w:sz="8" w:space="0" w:color="BE955B"/>
            </w:tcBorders>
            <w:shd w:val="clear" w:color="auto" w:fill="E9E8E7"/>
          </w:tcPr>
          <w:p w14:paraId="0C8CDFCE" w14:textId="77777777" w:rsidR="00385B87" w:rsidRDefault="00000000">
            <w:pPr>
              <w:spacing w:after="0" w:line="259" w:lineRule="auto"/>
              <w:ind w:left="0" w:right="36" w:firstLine="0"/>
              <w:jc w:val="center"/>
            </w:pPr>
            <w:r>
              <w:rPr>
                <w:b/>
                <w:sz w:val="14"/>
              </w:rPr>
              <w:t>ACTIVIDADES DE ENFERMERÍA</w:t>
            </w:r>
          </w:p>
        </w:tc>
      </w:tr>
      <w:tr w:rsidR="00385B87" w14:paraId="6F7D868C" w14:textId="77777777">
        <w:trPr>
          <w:trHeight w:val="8421"/>
        </w:trPr>
        <w:tc>
          <w:tcPr>
            <w:tcW w:w="0" w:type="auto"/>
            <w:vMerge/>
            <w:tcBorders>
              <w:top w:val="nil"/>
              <w:left w:val="single" w:sz="8" w:space="0" w:color="BE955B"/>
              <w:bottom w:val="single" w:sz="8" w:space="0" w:color="BE955B"/>
              <w:right w:val="single" w:sz="8" w:space="0" w:color="BE955B"/>
            </w:tcBorders>
          </w:tcPr>
          <w:p w14:paraId="30D94D14" w14:textId="77777777" w:rsidR="00385B87" w:rsidRDefault="00385B87">
            <w:pPr>
              <w:spacing w:after="160" w:line="259" w:lineRule="auto"/>
              <w:ind w:left="0" w:right="0" w:firstLine="0"/>
              <w:jc w:val="left"/>
            </w:pPr>
          </w:p>
        </w:tc>
        <w:tc>
          <w:tcPr>
            <w:tcW w:w="1856" w:type="dxa"/>
            <w:tcBorders>
              <w:top w:val="single" w:sz="8" w:space="0" w:color="BE955B"/>
              <w:left w:val="single" w:sz="8" w:space="0" w:color="BE955B"/>
              <w:bottom w:val="single" w:sz="8" w:space="0" w:color="BE955B"/>
              <w:right w:val="single" w:sz="8" w:space="0" w:color="BE955B"/>
            </w:tcBorders>
          </w:tcPr>
          <w:p w14:paraId="1B6EB363" w14:textId="77777777" w:rsidR="00385B87" w:rsidRDefault="00000000">
            <w:pPr>
              <w:numPr>
                <w:ilvl w:val="0"/>
                <w:numId w:val="7"/>
              </w:numPr>
              <w:spacing w:after="0" w:line="236" w:lineRule="auto"/>
              <w:ind w:right="0" w:firstLine="0"/>
              <w:jc w:val="left"/>
            </w:pPr>
            <w:r>
              <w:rPr>
                <w:sz w:val="14"/>
              </w:rPr>
              <w:t>Mantenimiento del equilibrio</w:t>
            </w:r>
          </w:p>
          <w:p w14:paraId="00E49C82" w14:textId="77777777" w:rsidR="00385B87" w:rsidRDefault="00000000">
            <w:pPr>
              <w:numPr>
                <w:ilvl w:val="0"/>
                <w:numId w:val="7"/>
              </w:numPr>
              <w:spacing w:after="168" w:line="236" w:lineRule="auto"/>
              <w:ind w:right="0" w:firstLine="0"/>
              <w:jc w:val="left"/>
            </w:pPr>
            <w:r>
              <w:rPr>
                <w:sz w:val="14"/>
              </w:rPr>
              <w:t>Mantenimiento de la posición corporal [20805] Realización del traslado</w:t>
            </w:r>
          </w:p>
          <w:p w14:paraId="5D54DBE6" w14:textId="77777777" w:rsidR="00385B87" w:rsidRDefault="00000000">
            <w:pPr>
              <w:spacing w:after="0" w:line="259" w:lineRule="auto"/>
              <w:ind w:left="0" w:right="0" w:firstLine="0"/>
              <w:jc w:val="left"/>
            </w:pPr>
            <w:r>
              <w:rPr>
                <w:sz w:val="14"/>
              </w:rPr>
              <w:t>Puntuación diana:</w:t>
            </w:r>
          </w:p>
          <w:p w14:paraId="1B84FAFF" w14:textId="77777777" w:rsidR="00385B87" w:rsidRDefault="00000000">
            <w:pPr>
              <w:spacing w:after="0" w:line="259" w:lineRule="auto"/>
              <w:ind w:left="0" w:right="0" w:firstLine="0"/>
              <w:jc w:val="left"/>
            </w:pPr>
            <w:r>
              <w:rPr>
                <w:sz w:val="14"/>
              </w:rPr>
              <w:t xml:space="preserve">Mantener a: </w:t>
            </w:r>
            <w:r>
              <w:rPr>
                <w:sz w:val="14"/>
                <w:u w:val="single" w:color="181717"/>
              </w:rPr>
              <w:t>Sustancialmente comprometido Aumentar a: No comprometido</w:t>
            </w:r>
          </w:p>
        </w:tc>
        <w:tc>
          <w:tcPr>
            <w:tcW w:w="340" w:type="dxa"/>
            <w:tcBorders>
              <w:top w:val="single" w:sz="8" w:space="0" w:color="BE955B"/>
              <w:left w:val="single" w:sz="8" w:space="0" w:color="BE955B"/>
              <w:bottom w:val="single" w:sz="8" w:space="0" w:color="BE955B"/>
              <w:right w:val="single" w:sz="8" w:space="0" w:color="BE955B"/>
            </w:tcBorders>
          </w:tcPr>
          <w:p w14:paraId="579DD1EA" w14:textId="77777777" w:rsidR="00385B87" w:rsidRDefault="00385B87">
            <w:pPr>
              <w:spacing w:after="160" w:line="259" w:lineRule="auto"/>
              <w:ind w:left="0" w:right="0" w:firstLine="0"/>
              <w:jc w:val="left"/>
            </w:pPr>
          </w:p>
        </w:tc>
        <w:tc>
          <w:tcPr>
            <w:tcW w:w="340" w:type="dxa"/>
            <w:tcBorders>
              <w:top w:val="single" w:sz="8" w:space="0" w:color="BE955B"/>
              <w:left w:val="single" w:sz="8" w:space="0" w:color="BE955B"/>
              <w:bottom w:val="single" w:sz="8" w:space="0" w:color="BE955B"/>
              <w:right w:val="single" w:sz="8" w:space="0" w:color="BE955B"/>
            </w:tcBorders>
          </w:tcPr>
          <w:p w14:paraId="5C8AF092" w14:textId="77777777" w:rsidR="00385B87" w:rsidRDefault="00385B87">
            <w:pPr>
              <w:spacing w:after="160" w:line="259" w:lineRule="auto"/>
              <w:ind w:left="0" w:right="0" w:firstLine="0"/>
              <w:jc w:val="left"/>
            </w:pPr>
          </w:p>
        </w:tc>
        <w:tc>
          <w:tcPr>
            <w:tcW w:w="340" w:type="dxa"/>
            <w:tcBorders>
              <w:top w:val="single" w:sz="8" w:space="0" w:color="BE955B"/>
              <w:left w:val="single" w:sz="8" w:space="0" w:color="BE955B"/>
              <w:bottom w:val="single" w:sz="8" w:space="0" w:color="BE955B"/>
              <w:right w:val="single" w:sz="8" w:space="0" w:color="BE955B"/>
            </w:tcBorders>
          </w:tcPr>
          <w:p w14:paraId="593C06D3" w14:textId="77777777" w:rsidR="00385B87" w:rsidRDefault="00385B87">
            <w:pPr>
              <w:spacing w:after="160" w:line="259" w:lineRule="auto"/>
              <w:ind w:left="0" w:right="0" w:firstLine="0"/>
              <w:jc w:val="left"/>
            </w:pPr>
          </w:p>
        </w:tc>
        <w:tc>
          <w:tcPr>
            <w:tcW w:w="340" w:type="dxa"/>
            <w:tcBorders>
              <w:top w:val="single" w:sz="8" w:space="0" w:color="BE955B"/>
              <w:left w:val="single" w:sz="8" w:space="0" w:color="BE955B"/>
              <w:bottom w:val="single" w:sz="8" w:space="0" w:color="BE955B"/>
              <w:right w:val="single" w:sz="8" w:space="0" w:color="BE955B"/>
            </w:tcBorders>
          </w:tcPr>
          <w:p w14:paraId="6EDEBB2B" w14:textId="77777777" w:rsidR="00385B87" w:rsidRDefault="00385B87">
            <w:pPr>
              <w:spacing w:after="160" w:line="259" w:lineRule="auto"/>
              <w:ind w:left="0" w:right="0" w:firstLine="0"/>
              <w:jc w:val="left"/>
            </w:pPr>
          </w:p>
        </w:tc>
        <w:tc>
          <w:tcPr>
            <w:tcW w:w="340" w:type="dxa"/>
            <w:tcBorders>
              <w:top w:val="single" w:sz="8" w:space="0" w:color="BE955B"/>
              <w:left w:val="single" w:sz="8" w:space="0" w:color="BE955B"/>
              <w:bottom w:val="single" w:sz="8" w:space="0" w:color="BE955B"/>
              <w:right w:val="single" w:sz="8" w:space="0" w:color="BE955B"/>
            </w:tcBorders>
          </w:tcPr>
          <w:p w14:paraId="71BF5DC0" w14:textId="77777777" w:rsidR="00385B87" w:rsidRDefault="00385B87">
            <w:pPr>
              <w:spacing w:after="160" w:line="259" w:lineRule="auto"/>
              <w:ind w:left="0" w:right="0" w:firstLine="0"/>
              <w:jc w:val="left"/>
            </w:pPr>
          </w:p>
        </w:tc>
        <w:tc>
          <w:tcPr>
            <w:tcW w:w="340" w:type="dxa"/>
            <w:tcBorders>
              <w:top w:val="single" w:sz="8" w:space="0" w:color="BE955B"/>
              <w:left w:val="single" w:sz="8" w:space="0" w:color="BE955B"/>
              <w:bottom w:val="single" w:sz="8" w:space="0" w:color="BE955B"/>
              <w:right w:val="single" w:sz="8" w:space="0" w:color="BE955B"/>
            </w:tcBorders>
          </w:tcPr>
          <w:p w14:paraId="557C75C7" w14:textId="77777777" w:rsidR="00385B87" w:rsidRDefault="00385B87">
            <w:pPr>
              <w:spacing w:after="160" w:line="259" w:lineRule="auto"/>
              <w:ind w:left="0" w:right="0" w:firstLine="0"/>
              <w:jc w:val="left"/>
            </w:pPr>
          </w:p>
        </w:tc>
        <w:tc>
          <w:tcPr>
            <w:tcW w:w="2681" w:type="dxa"/>
            <w:tcBorders>
              <w:top w:val="single" w:sz="8" w:space="0" w:color="BE955B"/>
              <w:left w:val="single" w:sz="8" w:space="0" w:color="BE955B"/>
              <w:bottom w:val="single" w:sz="8" w:space="0" w:color="BE955B"/>
              <w:right w:val="single" w:sz="8" w:space="0" w:color="BE955B"/>
            </w:tcBorders>
            <w:vAlign w:val="center"/>
          </w:tcPr>
          <w:p w14:paraId="22BF23D8" w14:textId="77777777" w:rsidR="00385B87" w:rsidRDefault="00000000">
            <w:pPr>
              <w:spacing w:after="0" w:line="236" w:lineRule="auto"/>
              <w:ind w:left="0" w:right="0" w:firstLine="0"/>
              <w:jc w:val="left"/>
            </w:pPr>
            <w:r>
              <w:rPr>
                <w:sz w:val="13"/>
              </w:rPr>
              <w:t>Informar al paciente/allegados sobre la persona que realizará el procedimiento/tratamiento.</w:t>
            </w:r>
          </w:p>
          <w:p w14:paraId="19CED310" w14:textId="77777777" w:rsidR="00385B87" w:rsidRDefault="00000000">
            <w:pPr>
              <w:spacing w:after="0" w:line="236" w:lineRule="auto"/>
              <w:ind w:left="0" w:right="0" w:firstLine="0"/>
              <w:jc w:val="left"/>
            </w:pPr>
            <w:r>
              <w:rPr>
                <w:sz w:val="13"/>
              </w:rPr>
              <w:t>Reforzar la confianza del paciente en el personal involucrado.</w:t>
            </w:r>
          </w:p>
          <w:p w14:paraId="2E83CC21" w14:textId="77777777" w:rsidR="00385B87" w:rsidRDefault="00000000">
            <w:pPr>
              <w:spacing w:after="0" w:line="236" w:lineRule="auto"/>
              <w:ind w:left="0" w:right="0" w:firstLine="0"/>
              <w:jc w:val="left"/>
            </w:pPr>
            <w:r>
              <w:rPr>
                <w:sz w:val="13"/>
              </w:rPr>
              <w:t>Determinar experiencias anteriores del paciente y el nivel de conocimientos relacionado con el procedimiento/ tratamiento</w:t>
            </w:r>
          </w:p>
          <w:p w14:paraId="113AD420" w14:textId="77777777" w:rsidR="00385B87" w:rsidRDefault="00000000">
            <w:pPr>
              <w:spacing w:after="0" w:line="259" w:lineRule="auto"/>
              <w:ind w:left="0" w:right="0" w:firstLine="0"/>
              <w:jc w:val="left"/>
            </w:pPr>
            <w:r>
              <w:rPr>
                <w:sz w:val="13"/>
              </w:rPr>
              <w:t>Explicar el propósito</w:t>
            </w:r>
          </w:p>
          <w:p w14:paraId="18E883B4" w14:textId="77777777" w:rsidR="00385B87" w:rsidRDefault="00000000">
            <w:pPr>
              <w:spacing w:after="0" w:line="259" w:lineRule="auto"/>
              <w:ind w:left="0" w:right="0" w:firstLine="0"/>
              <w:jc w:val="left"/>
            </w:pPr>
            <w:r>
              <w:rPr>
                <w:sz w:val="13"/>
              </w:rPr>
              <w:t>Explicar el procedimiento/tratamiento</w:t>
            </w:r>
          </w:p>
          <w:p w14:paraId="2B114D16" w14:textId="77777777" w:rsidR="00385B87" w:rsidRDefault="00000000">
            <w:pPr>
              <w:spacing w:after="0" w:line="236" w:lineRule="auto"/>
              <w:ind w:left="0" w:right="0" w:firstLine="0"/>
              <w:jc w:val="left"/>
            </w:pPr>
            <w:r>
              <w:rPr>
                <w:sz w:val="13"/>
              </w:rPr>
              <w:t>Obtener consentimiento informado de acuerdo con la política de la institución Enseñar al paciente como cooperar/ participar durante el procedimiento Dar tiempo al paciente para que practique y se prepare para los acontecimientos que sucederán</w:t>
            </w:r>
          </w:p>
          <w:p w14:paraId="51C6FD6A" w14:textId="77777777" w:rsidR="00385B87" w:rsidRDefault="00000000">
            <w:pPr>
              <w:spacing w:after="0" w:line="236" w:lineRule="auto"/>
              <w:ind w:left="0" w:right="0" w:firstLine="0"/>
              <w:jc w:val="left"/>
            </w:pPr>
            <w:r>
              <w:rPr>
                <w:sz w:val="13"/>
              </w:rPr>
              <w:t>Dar tiempo para que el paciente haga preguntas y exponga dudas</w:t>
            </w:r>
          </w:p>
          <w:p w14:paraId="59F49CBB" w14:textId="77777777" w:rsidR="00385B87" w:rsidRDefault="00000000">
            <w:pPr>
              <w:spacing w:after="0" w:line="236" w:lineRule="auto"/>
              <w:ind w:left="0" w:right="0" w:firstLine="0"/>
              <w:jc w:val="left"/>
            </w:pPr>
            <w:r>
              <w:rPr>
                <w:sz w:val="13"/>
              </w:rPr>
              <w:t>Incluir a la familia/allegados, si resulta oportuno.</w:t>
            </w:r>
          </w:p>
          <w:p w14:paraId="182D87E1" w14:textId="77777777" w:rsidR="00385B87" w:rsidRDefault="00000000">
            <w:pPr>
              <w:spacing w:after="0" w:line="259" w:lineRule="auto"/>
              <w:ind w:left="0" w:right="0" w:firstLine="0"/>
              <w:jc w:val="left"/>
            </w:pPr>
            <w:r>
              <w:rPr>
                <w:sz w:val="13"/>
              </w:rPr>
              <w:t>ACTIVIDADES DE LA GPCE:</w:t>
            </w:r>
          </w:p>
          <w:p w14:paraId="25C28354" w14:textId="77777777" w:rsidR="00385B87" w:rsidRDefault="00000000">
            <w:pPr>
              <w:spacing w:after="0" w:line="236" w:lineRule="auto"/>
              <w:ind w:left="0" w:right="0" w:firstLine="0"/>
              <w:jc w:val="left"/>
            </w:pPr>
            <w:r>
              <w:rPr>
                <w:sz w:val="13"/>
              </w:rPr>
              <w:t>Evaluar el riesgo de caídas en el paciente teniendo en cuenta su estado mental y nutricional, uso de medicación, marcha, conocimientos sobre prevención de lesiones, habitaciones oscuras, exceso de muebles.</w:t>
            </w:r>
          </w:p>
          <w:p w14:paraId="3234F705" w14:textId="77777777" w:rsidR="00385B87" w:rsidRDefault="00000000">
            <w:pPr>
              <w:spacing w:after="0" w:line="236" w:lineRule="auto"/>
              <w:ind w:left="0" w:right="0" w:firstLine="0"/>
              <w:jc w:val="left"/>
            </w:pPr>
            <w:r>
              <w:rPr>
                <w:sz w:val="13"/>
              </w:rPr>
              <w:t>En un paciente con síndrome de inmovilidad o deterioro es necesario que se evalúen los factores de riesgo para el desarrollo de úlceras de presión como un prerrequisito para la detección temprana.</w:t>
            </w:r>
          </w:p>
          <w:p w14:paraId="34F55BED" w14:textId="77777777" w:rsidR="00385B87" w:rsidRDefault="00000000">
            <w:pPr>
              <w:spacing w:after="0" w:line="236" w:lineRule="auto"/>
              <w:ind w:left="0" w:right="0" w:firstLine="0"/>
              <w:jc w:val="left"/>
            </w:pPr>
            <w:r>
              <w:rPr>
                <w:sz w:val="13"/>
              </w:rPr>
              <w:t xml:space="preserve">Utilizar apósito </w:t>
            </w:r>
            <w:proofErr w:type="spellStart"/>
            <w:r>
              <w:rPr>
                <w:sz w:val="13"/>
              </w:rPr>
              <w:t>hidrocelular</w:t>
            </w:r>
            <w:proofErr w:type="spellEnd"/>
            <w:r>
              <w:rPr>
                <w:sz w:val="13"/>
              </w:rPr>
              <w:t xml:space="preserve"> en las prominencias óseas y zonas de presión y alto riesgo.</w:t>
            </w:r>
          </w:p>
          <w:p w14:paraId="43D45629" w14:textId="77777777" w:rsidR="00385B87" w:rsidRDefault="00000000">
            <w:pPr>
              <w:spacing w:after="0" w:line="236" w:lineRule="auto"/>
              <w:ind w:left="0" w:right="0" w:firstLine="0"/>
              <w:jc w:val="left"/>
            </w:pPr>
            <w:r>
              <w:rPr>
                <w:sz w:val="13"/>
              </w:rPr>
              <w:t>Los cuidados a la piel mantienen la integridad de la misma, evitando la aparición de úlceras por presión y lesiones.</w:t>
            </w:r>
          </w:p>
          <w:p w14:paraId="43FA2C2D" w14:textId="77777777" w:rsidR="00385B87" w:rsidRDefault="00000000">
            <w:pPr>
              <w:spacing w:after="0" w:line="259" w:lineRule="auto"/>
              <w:ind w:left="0" w:right="101" w:firstLine="0"/>
              <w:jc w:val="left"/>
            </w:pPr>
            <w:r>
              <w:rPr>
                <w:sz w:val="13"/>
              </w:rPr>
              <w:t>El rol de la enfermería en el apoyo social del adulto mayor, generalmente, implica la interacción directa con la red social informal de la persona y sus efectos positivos son resultado del apoyo emocional, de la información y la ayuda que se intercambian durante esa interacción.</w:t>
            </w:r>
          </w:p>
        </w:tc>
      </w:tr>
      <w:tr w:rsidR="00385B87" w14:paraId="2AB59BA3" w14:textId="77777777">
        <w:trPr>
          <w:trHeight w:val="800"/>
        </w:trPr>
        <w:tc>
          <w:tcPr>
            <w:tcW w:w="9385" w:type="dxa"/>
            <w:gridSpan w:val="9"/>
            <w:tcBorders>
              <w:top w:val="single" w:sz="8" w:space="0" w:color="BE955B"/>
              <w:left w:val="single" w:sz="8" w:space="0" w:color="BE955B"/>
              <w:bottom w:val="single" w:sz="8" w:space="0" w:color="BE955B"/>
              <w:right w:val="single" w:sz="8" w:space="0" w:color="BE955B"/>
            </w:tcBorders>
            <w:shd w:val="clear" w:color="auto" w:fill="E9E8E7"/>
          </w:tcPr>
          <w:p w14:paraId="3D9F9EA6" w14:textId="77777777" w:rsidR="00385B87" w:rsidRDefault="00000000">
            <w:pPr>
              <w:spacing w:after="0" w:line="259" w:lineRule="auto"/>
              <w:ind w:left="0" w:right="0" w:firstLine="0"/>
              <w:jc w:val="left"/>
            </w:pPr>
            <w:r>
              <w:rPr>
                <w:b/>
                <w:sz w:val="14"/>
              </w:rPr>
              <w:t>EVALUACIÓN</w:t>
            </w:r>
          </w:p>
          <w:p w14:paraId="2F960E76" w14:textId="77777777" w:rsidR="00385B87" w:rsidRDefault="00000000">
            <w:pPr>
              <w:spacing w:after="0" w:line="259" w:lineRule="auto"/>
              <w:ind w:left="0" w:right="36" w:firstLine="0"/>
            </w:pPr>
            <w:r>
              <w:rPr>
                <w:sz w:val="14"/>
              </w:rPr>
              <w:t xml:space="preserve">Se logró parcialmente el resultado esperado ya que el Sr. J. mantuvo el equilibrio y una postura corporal adecuada al levantarlo de la cama, sin embargo, no inició la deambulación, su puntuación diana fue de +2 manteniendo un resultado logrado de levemente comprometido, se recomienda continuar con el plan de cuidados y esperar el alcance total del resultado. </w:t>
            </w:r>
          </w:p>
        </w:tc>
      </w:tr>
    </w:tbl>
    <w:p w14:paraId="14207CBB" w14:textId="77777777" w:rsidR="00385B87" w:rsidRDefault="00000000">
      <w:pPr>
        <w:spacing w:after="160" w:line="248" w:lineRule="auto"/>
        <w:ind w:left="-5" w:right="0"/>
        <w:jc w:val="left"/>
      </w:pPr>
      <w:r>
        <w:rPr>
          <w:b/>
          <w:sz w:val="18"/>
        </w:rPr>
        <w:t xml:space="preserve">Fuente: </w:t>
      </w:r>
      <w:r>
        <w:rPr>
          <w:sz w:val="18"/>
        </w:rPr>
        <w:t xml:space="preserve">Diplomado Virtual “Lenguaje estandarizado de enfermería en el proceso de cuidar”. Grupo México de NANDA-I Network </w:t>
      </w:r>
      <w:proofErr w:type="spellStart"/>
      <w:r>
        <w:rPr>
          <w:sz w:val="18"/>
        </w:rPr>
        <w:t>Groups</w:t>
      </w:r>
      <w:proofErr w:type="spellEnd"/>
      <w:r>
        <w:rPr>
          <w:sz w:val="18"/>
        </w:rPr>
        <w:t>. https://www.nandai-grupomexico.org</w:t>
      </w:r>
    </w:p>
    <w:p w14:paraId="3D5DD478" w14:textId="77777777" w:rsidR="00385B87" w:rsidRDefault="00000000">
      <w:pPr>
        <w:spacing w:after="160" w:line="248" w:lineRule="auto"/>
        <w:ind w:left="-5" w:right="0"/>
        <w:jc w:val="left"/>
      </w:pPr>
      <w:r>
        <w:rPr>
          <w:b/>
          <w:sz w:val="18"/>
        </w:rPr>
        <w:t>Nota:</w:t>
      </w:r>
      <w:r>
        <w:rPr>
          <w:sz w:val="18"/>
        </w:rPr>
        <w:t xml:space="preserve"> Ejemplo de un PCE a través de la metodología del PAE y la interrelación de las taxonomías de la NANDA-I, NOC y </w:t>
      </w:r>
      <w:proofErr w:type="gramStart"/>
      <w:r>
        <w:rPr>
          <w:sz w:val="18"/>
        </w:rPr>
        <w:t>NIC  y</w:t>
      </w:r>
      <w:proofErr w:type="gramEnd"/>
      <w:r>
        <w:rPr>
          <w:sz w:val="18"/>
        </w:rPr>
        <w:t xml:space="preserve"> las recomendaciones de las GPCE.</w:t>
      </w:r>
    </w:p>
    <w:p w14:paraId="53ACE4D2" w14:textId="77777777" w:rsidR="00385B87" w:rsidRDefault="00000000">
      <w:pPr>
        <w:spacing w:after="175" w:line="264" w:lineRule="auto"/>
        <w:ind w:left="1150" w:right="0"/>
      </w:pPr>
      <w:r>
        <w:t>Según</w:t>
      </w:r>
      <w:r>
        <w:tab/>
        <w:t>Griffith</w:t>
      </w:r>
      <w:r>
        <w:tab/>
        <w:t>y</w:t>
      </w:r>
      <w:r>
        <w:tab/>
        <w:t>Christensen</w:t>
      </w:r>
      <w:r>
        <w:tab/>
        <w:t>(1986),</w:t>
      </w:r>
      <w:r>
        <w:tab/>
        <w:t>los</w:t>
      </w:r>
      <w:r>
        <w:tab/>
        <w:t>criterios</w:t>
      </w:r>
      <w:r>
        <w:tab/>
        <w:t>de</w:t>
      </w:r>
      <w:r>
        <w:tab/>
        <w:t>más</w:t>
      </w:r>
      <w:r>
        <w:tab/>
        <w:t>relevancia</w:t>
      </w:r>
      <w:r>
        <w:tab/>
        <w:t>para</w:t>
      </w:r>
      <w:r>
        <w:tab/>
        <w:t>la</w:t>
      </w:r>
      <w:r>
        <w:tab/>
        <w:t>enfermería</w:t>
      </w:r>
      <w:r>
        <w:tab/>
        <w:t>son</w:t>
      </w:r>
      <w:r>
        <w:tab/>
        <w:t>la</w:t>
      </w:r>
      <w:r>
        <w:tab/>
        <w:t>eficacia</w:t>
      </w:r>
      <w:r>
        <w:tab/>
        <w:t>y</w:t>
      </w:r>
      <w:r>
        <w:lastRenderedPageBreak/>
        <w:tab/>
        <w:t>la</w:t>
      </w:r>
      <w:r>
        <w:tab/>
        <w:t>efectividad</w:t>
      </w:r>
      <w:r>
        <w:tab/>
        <w:t>de</w:t>
      </w:r>
      <w:r>
        <w:tab/>
        <w:t>las</w:t>
      </w:r>
      <w:r>
        <w:tab/>
        <w:t>actuaciones,</w:t>
      </w:r>
      <w:r>
        <w:tab/>
        <w:t>es</w:t>
      </w:r>
      <w:r>
        <w:tab/>
        <w:t>decir,</w:t>
      </w:r>
      <w:r>
        <w:tab/>
        <w:t>la</w:t>
      </w:r>
      <w:r>
        <w:tab/>
        <w:t>capacidad</w:t>
      </w:r>
      <w:r>
        <w:tab/>
        <w:t>de</w:t>
      </w:r>
      <w:r>
        <w:tab/>
        <w:t>lograr</w:t>
      </w:r>
      <w:r>
        <w:tab/>
        <w:t>el</w:t>
      </w:r>
      <w:r>
        <w:tab/>
        <w:t>efecto</w:t>
      </w:r>
      <w:r>
        <w:tab/>
        <w:t>que</w:t>
      </w:r>
      <w:r>
        <w:tab/>
        <w:t>se</w:t>
      </w:r>
      <w:r>
        <w:tab/>
        <w:t>espera.</w:t>
      </w:r>
      <w:r>
        <w:tab/>
        <w:t>En</w:t>
      </w:r>
      <w:r>
        <w:tab/>
        <w:t>este</w:t>
      </w:r>
      <w:r>
        <w:tab/>
        <w:t>caso</w:t>
      </w:r>
      <w:r>
        <w:tab/>
        <w:t>la</w:t>
      </w:r>
      <w:r>
        <w:tab/>
        <w:t>eficacia</w:t>
      </w:r>
      <w:r>
        <w:tab/>
        <w:t>estará</w:t>
      </w:r>
      <w:r>
        <w:tab/>
        <w:t xml:space="preserve">relacionada con la resolución de los problemas de salud (diagnósticos de enfermería). </w:t>
      </w:r>
    </w:p>
    <w:p w14:paraId="2AD33557" w14:textId="77777777" w:rsidR="00385B87" w:rsidRDefault="00000000">
      <w:pPr>
        <w:spacing w:after="180" w:line="259" w:lineRule="auto"/>
        <w:ind w:left="1140" w:right="0" w:firstLine="0"/>
        <w:jc w:val="left"/>
      </w:pPr>
      <w:r>
        <w:rPr>
          <w:b/>
        </w:rPr>
        <w:t xml:space="preserve">La evaluación de enfermería está compuesta por dos fases:  </w:t>
      </w:r>
    </w:p>
    <w:p w14:paraId="03B21769" w14:textId="77777777" w:rsidR="00385B87" w:rsidRDefault="00000000">
      <w:pPr>
        <w:ind w:left="1150" w:right="0"/>
      </w:pPr>
      <w:r>
        <w:t>Puntuación</w:t>
      </w:r>
      <w:r>
        <w:tab/>
        <w:t>de</w:t>
      </w:r>
      <w:r>
        <w:tab/>
        <w:t>los</w:t>
      </w:r>
      <w:r>
        <w:tab/>
        <w:t>indicadores.</w:t>
      </w:r>
      <w:r>
        <w:tab/>
        <w:t>Según</w:t>
      </w:r>
      <w:r>
        <w:tab/>
        <w:t>la</w:t>
      </w:r>
      <w:r>
        <w:tab/>
        <w:t>evidencia</w:t>
      </w:r>
      <w:r>
        <w:tab/>
        <w:t>científica</w:t>
      </w:r>
      <w:r>
        <w:tab/>
        <w:t>disponible</w:t>
      </w:r>
      <w:r>
        <w:tab/>
        <w:t>sobre los diagnósticos de enfermería, los resultados NOC y las características de las intervenciones NIC, se establecerá la periodicidad de evaluación sobre</w:t>
      </w:r>
      <w:r>
        <w:tab/>
        <w:t>los</w:t>
      </w:r>
      <w:r>
        <w:tab/>
        <w:t>indicadores</w:t>
      </w:r>
      <w:r>
        <w:tab/>
        <w:t>seleccionados</w:t>
      </w:r>
      <w:r>
        <w:tab/>
        <w:t>en</w:t>
      </w:r>
      <w:r>
        <w:tab/>
        <w:t>la</w:t>
      </w:r>
      <w:r>
        <w:tab/>
        <w:t>fase</w:t>
      </w:r>
      <w:r>
        <w:tab/>
        <w:t>de</w:t>
      </w:r>
      <w:r>
        <w:tab/>
        <w:t>planificación.</w:t>
      </w:r>
      <w:r>
        <w:tab/>
        <w:t>La</w:t>
      </w:r>
      <w:r>
        <w:tab/>
        <w:t>puntuación</w:t>
      </w:r>
      <w:r>
        <w:tab/>
        <w:t>de los indicadores correspondientes a los resultados NOC se realizará de la misma</w:t>
      </w:r>
      <w:r>
        <w:tab/>
        <w:t>manera</w:t>
      </w:r>
      <w:r>
        <w:tab/>
        <w:t>que</w:t>
      </w:r>
      <w:r>
        <w:tab/>
        <w:t>en</w:t>
      </w:r>
      <w:r>
        <w:tab/>
        <w:t>la</w:t>
      </w:r>
      <w:r>
        <w:tab/>
        <w:t>etapa</w:t>
      </w:r>
      <w:r>
        <w:tab/>
        <w:t>de</w:t>
      </w:r>
      <w:r>
        <w:tab/>
        <w:t>planificación.</w:t>
      </w:r>
      <w:r>
        <w:tab/>
        <w:t>Se</w:t>
      </w:r>
      <w:r>
        <w:tab/>
        <w:t>otorgará</w:t>
      </w:r>
      <w:r>
        <w:tab/>
        <w:t>para</w:t>
      </w:r>
      <w:r>
        <w:tab/>
        <w:t>cada</w:t>
      </w:r>
      <w:r>
        <w:tab/>
        <w:t>indicador seleccionado una puntuación de entre 1 y 5 puntos mediante una escala de Likert.</w:t>
      </w:r>
    </w:p>
    <w:p w14:paraId="6238D196" w14:textId="77777777" w:rsidR="00385B87" w:rsidRDefault="00000000">
      <w:pPr>
        <w:ind w:left="1150" w:right="0"/>
      </w:pPr>
      <w:r>
        <w:t>Comparación de los resultados. Las puntuaciones obtenidas tras la realización de las intervenciones serán comparadas con la puntuación previa a la ejecución de los cuidados de enfermería. Esta comparación servirá para medir</w:t>
      </w:r>
      <w:r>
        <w:tab/>
        <w:t>la</w:t>
      </w:r>
      <w:r>
        <w:tab/>
        <w:t>eficacia</w:t>
      </w:r>
      <w:r>
        <w:tab/>
        <w:t>de</w:t>
      </w:r>
      <w:r>
        <w:tab/>
        <w:t>las</w:t>
      </w:r>
      <w:r>
        <w:tab/>
        <w:t>intervenciones</w:t>
      </w:r>
      <w:r>
        <w:tab/>
        <w:t>enfermeras</w:t>
      </w:r>
      <w:r>
        <w:tab/>
        <w:t>de</w:t>
      </w:r>
      <w:r>
        <w:tab/>
        <w:t>la</w:t>
      </w:r>
      <w:r>
        <w:tab/>
        <w:t>NIC</w:t>
      </w:r>
      <w:r>
        <w:tab/>
        <w:t>ejecutadas.</w:t>
      </w:r>
    </w:p>
    <w:p w14:paraId="38CD5B68" w14:textId="77777777" w:rsidR="00385B87" w:rsidRDefault="00000000">
      <w:pPr>
        <w:ind w:left="1150" w:right="0"/>
      </w:pPr>
      <w:r>
        <w:t>La evaluación se lleva a cabo al plan de cuidados, la intervención de enfermería</w:t>
      </w:r>
      <w:r>
        <w:tab/>
        <w:t>y</w:t>
      </w:r>
      <w:r>
        <w:tab/>
        <w:t>al</w:t>
      </w:r>
      <w:r>
        <w:tab/>
        <w:t>producto</w:t>
      </w:r>
      <w:r>
        <w:tab/>
        <w:t>final.</w:t>
      </w:r>
      <w:r>
        <w:tab/>
        <w:t>A</w:t>
      </w:r>
      <w:r>
        <w:tab/>
        <w:t>la</w:t>
      </w:r>
      <w:r>
        <w:tab/>
        <w:t>hora</w:t>
      </w:r>
      <w:r>
        <w:tab/>
        <w:t>de</w:t>
      </w:r>
      <w:r>
        <w:tab/>
        <w:t>registrar</w:t>
      </w:r>
      <w:r>
        <w:tab/>
        <w:t>la</w:t>
      </w:r>
      <w:r>
        <w:tab/>
        <w:t>evaluación</w:t>
      </w:r>
      <w:r>
        <w:tab/>
        <w:t>se</w:t>
      </w:r>
      <w:r>
        <w:tab/>
        <w:t>deben</w:t>
      </w:r>
      <w:r>
        <w:tab/>
        <w:t>evitar</w:t>
      </w:r>
      <w:r>
        <w:tab/>
        <w:t>los términos ambiguos como «igual», «poco apetito», etc., es de mayor utilidad indicar lo que dijo, hizo y sintió el paciente. La documentación necesaria se encontrará en la historia clínica. Una característica a tener en cuenta en la evaluación es, que esta es continua, así podemos detectar cómo va evolucionando</w:t>
      </w:r>
      <w:r>
        <w:tab/>
        <w:t>el</w:t>
      </w:r>
      <w:r>
        <w:tab/>
        <w:t>cliente</w:t>
      </w:r>
      <w:r>
        <w:tab/>
        <w:t>y</w:t>
      </w:r>
      <w:r>
        <w:tab/>
        <w:t>realizar</w:t>
      </w:r>
      <w:r>
        <w:tab/>
        <w:t>ajustes</w:t>
      </w:r>
      <w:r>
        <w:tab/>
        <w:t>o</w:t>
      </w:r>
      <w:r>
        <w:tab/>
        <w:t>introducir</w:t>
      </w:r>
      <w:r>
        <w:tab/>
        <w:t>modificaciones</w:t>
      </w:r>
      <w:r>
        <w:tab/>
        <w:t>para</w:t>
      </w:r>
      <w:r>
        <w:tab/>
        <w:t>que la atención resulte más efectiva (Rosales y Reyes, 2005).</w:t>
      </w:r>
    </w:p>
    <w:p w14:paraId="39387E8C" w14:textId="77777777" w:rsidR="00385B87" w:rsidRDefault="00000000">
      <w:pPr>
        <w:ind w:left="1150" w:right="0"/>
      </w:pPr>
      <w:r>
        <w:t>Es importante resaltar que en la etapa de evaluación del alcance de los resultados no se evalúan las acciones de enfermería, sin embargo, es útil para la retroalimentación necesaria para determinar si el plan de cuidados de enfermería fue efectivo en la eliminación, disminución o prevención de los problemas de la persona cuidada; y permiten diseñar protocolos de atención de enfermería cuando el plan de cuidados ha dado resultados satisfactorios. En caso contrario, le permite valorar lo correcto o incorrecto del plan antes de utilizarlo nuevamente (Roldan y Fernández,1999).</w:t>
      </w:r>
    </w:p>
    <w:p w14:paraId="475B8B90" w14:textId="77777777" w:rsidR="00385B87" w:rsidRDefault="00000000">
      <w:pPr>
        <w:pStyle w:val="Ttulo1"/>
        <w:spacing w:after="229" w:line="248" w:lineRule="auto"/>
        <w:ind w:left="-5"/>
        <w:jc w:val="left"/>
      </w:pPr>
      <w:bookmarkStart w:id="22" w:name="_Toc104140"/>
      <w:r>
        <w:rPr>
          <w:b/>
          <w:color w:val="A02040"/>
          <w:sz w:val="32"/>
        </w:rPr>
        <w:lastRenderedPageBreak/>
        <w:t>5. Bibliografía</w:t>
      </w:r>
      <w:bookmarkEnd w:id="22"/>
    </w:p>
    <w:p w14:paraId="1E05F0D3" w14:textId="77777777" w:rsidR="00385B87" w:rsidRDefault="00000000">
      <w:pPr>
        <w:ind w:left="665" w:right="0" w:hanging="680"/>
      </w:pPr>
      <w:r>
        <w:t>Alfaro-Lefevre, R. (2014), Aplicación del Proceso Enfermero. Fundamento de razonamiento</w:t>
      </w:r>
      <w:r>
        <w:tab/>
        <w:t>clínico</w:t>
      </w:r>
      <w:r>
        <w:tab/>
        <w:t>(8ª</w:t>
      </w:r>
      <w:r>
        <w:tab/>
        <w:t>ed.)</w:t>
      </w:r>
      <w:r>
        <w:tab/>
        <w:t>Lippincott</w:t>
      </w:r>
      <w:r>
        <w:tab/>
        <w:t>Williams</w:t>
      </w:r>
      <w:r>
        <w:tab/>
        <w:t>&amp;</w:t>
      </w:r>
      <w:r>
        <w:tab/>
        <w:t>Wilkins</w:t>
      </w:r>
    </w:p>
    <w:p w14:paraId="64F49C80" w14:textId="77777777" w:rsidR="00385B87" w:rsidRDefault="00000000">
      <w:pPr>
        <w:ind w:left="665" w:right="0" w:hanging="680"/>
      </w:pPr>
      <w:r>
        <w:t xml:space="preserve">Alonso C. P., Ezquerro R. O., </w:t>
      </w:r>
      <w:proofErr w:type="spellStart"/>
      <w:r>
        <w:t>Fargues</w:t>
      </w:r>
      <w:proofErr w:type="spellEnd"/>
      <w:r>
        <w:t xml:space="preserve"> G. I., et </w:t>
      </w:r>
      <w:proofErr w:type="spellStart"/>
      <w:r>
        <w:t>all</w:t>
      </w:r>
      <w:proofErr w:type="spellEnd"/>
      <w:r>
        <w:t>. (2004) Enfermería basada en la evidencia. Hacia la excelencia en los cuidados. Material didáctico de apoyo para los profesionales de enfermería. Difusión Avances de Enfermería. Disponible en: https://ebevidencia.com/wp-content/uploads/2013/08/EBE.-Hacia-la-excelencia-en-cuidados.pdf</w:t>
      </w:r>
    </w:p>
    <w:p w14:paraId="1724D024" w14:textId="77777777" w:rsidR="00385B87" w:rsidRDefault="00000000">
      <w:pPr>
        <w:ind w:left="665" w:right="0" w:hanging="680"/>
      </w:pPr>
      <w:r>
        <w:t xml:space="preserve">Amezcua, A. (2003). Mitos, retos y falacias de la investigación enfermera. Rev Rol </w:t>
      </w:r>
      <w:proofErr w:type="spellStart"/>
      <w:r>
        <w:t>Enf</w:t>
      </w:r>
      <w:proofErr w:type="spellEnd"/>
      <w:r>
        <w:t>, 26(9), 36-44.</w:t>
      </w:r>
    </w:p>
    <w:p w14:paraId="7A51AF4B" w14:textId="77777777" w:rsidR="00385B87" w:rsidRDefault="00000000">
      <w:pPr>
        <w:ind w:left="665" w:right="0" w:hanging="680"/>
      </w:pPr>
      <w:r>
        <w:t xml:space="preserve">Andrade C.R.M.G., López E. J.T. (2018) Proceso de Atención de Enfermería (Guía interactiva para la enseñanza). EN: 1 Fundamento pedagógico para la enseñanza del </w:t>
      </w:r>
      <w:proofErr w:type="spellStart"/>
      <w:r>
        <w:t>PAE.Trillas</w:t>
      </w:r>
      <w:proofErr w:type="spellEnd"/>
      <w:r>
        <w:t>, 3era edición</w:t>
      </w:r>
    </w:p>
    <w:p w14:paraId="2ABED59F" w14:textId="77777777" w:rsidR="00385B87" w:rsidRDefault="00000000">
      <w:pPr>
        <w:spacing w:after="175" w:line="264" w:lineRule="auto"/>
        <w:ind w:left="665" w:right="0" w:hanging="680"/>
      </w:pPr>
      <w:r>
        <w:t>Butcher,</w:t>
      </w:r>
      <w:r>
        <w:tab/>
        <w:t>H.</w:t>
      </w:r>
      <w:r>
        <w:tab/>
        <w:t>K.,</w:t>
      </w:r>
      <w:r>
        <w:tab/>
        <w:t>Bulechek,</w:t>
      </w:r>
      <w:r>
        <w:tab/>
        <w:t>G.M.,</w:t>
      </w:r>
      <w:r>
        <w:tab/>
        <w:t>Dochterman,</w:t>
      </w:r>
      <w:r>
        <w:tab/>
        <w:t>J.M.</w:t>
      </w:r>
      <w:r>
        <w:tab/>
        <w:t>y</w:t>
      </w:r>
      <w:r>
        <w:tab/>
      </w:r>
      <w:r>
        <w:tab/>
      </w:r>
      <w:r>
        <w:tab/>
        <w:t>Wagner</w:t>
      </w:r>
      <w:r>
        <w:tab/>
        <w:t>C.</w:t>
      </w:r>
      <w:r>
        <w:tab/>
        <w:t>M.</w:t>
      </w:r>
      <w:r>
        <w:tab/>
        <w:t>(2019).</w:t>
      </w:r>
      <w:r>
        <w:tab/>
      </w:r>
      <w:r>
        <w:tab/>
        <w:t>Clasificación</w:t>
      </w:r>
      <w:r>
        <w:tab/>
        <w:t>de</w:t>
      </w:r>
      <w:r>
        <w:tab/>
        <w:t>Intervenciones</w:t>
      </w:r>
      <w:r>
        <w:tab/>
        <w:t>de</w:t>
      </w:r>
      <w:r>
        <w:tab/>
        <w:t>Enfermería</w:t>
      </w:r>
      <w:r>
        <w:tab/>
        <w:t>[NIC].</w:t>
      </w:r>
      <w:r>
        <w:tab/>
        <w:t>(7ª</w:t>
      </w:r>
      <w:r>
        <w:tab/>
        <w:t>ed.).</w:t>
      </w:r>
      <w:r>
        <w:tab/>
        <w:t>Elsevier</w:t>
      </w:r>
    </w:p>
    <w:p w14:paraId="7615F486" w14:textId="77777777" w:rsidR="00385B87" w:rsidRDefault="00000000">
      <w:pPr>
        <w:spacing w:after="8"/>
        <w:ind w:left="665" w:right="0" w:hanging="680"/>
      </w:pPr>
      <w:r>
        <w:t xml:space="preserve">Comisión Interinstitucional de Enfermería. (2001). Código de ética para las enfermeras y enfermeros en México. Secretaría de Salud. </w:t>
      </w:r>
    </w:p>
    <w:p w14:paraId="4352A89F" w14:textId="77777777" w:rsidR="00385B87" w:rsidRDefault="00000000">
      <w:pPr>
        <w:tabs>
          <w:tab w:val="center" w:pos="4576"/>
        </w:tabs>
        <w:ind w:left="-15" w:right="0" w:firstLine="0"/>
        <w:jc w:val="left"/>
      </w:pPr>
      <w:r>
        <w:t xml:space="preserve"> </w:t>
      </w:r>
      <w:r>
        <w:tab/>
        <w:t>http://www.cpe.salud.gob.mx/site3/publicaciones/docs/codigo_etica.pdf</w:t>
      </w:r>
    </w:p>
    <w:p w14:paraId="551BC3FC" w14:textId="77777777" w:rsidR="00385B87" w:rsidRDefault="00000000">
      <w:pPr>
        <w:ind w:left="665" w:right="0" w:hanging="680"/>
      </w:pPr>
      <w:r>
        <w:t>Comisión Permanente de Enfermería. (2011). Lineamiento General Para la Elaboración de Planes de Cuidados de Enfermería. Secretaría de Salud. http://www.cpe.salud.gob.mx/site3/publicaciones/docs/lineamiento_general.pdf</w:t>
      </w:r>
    </w:p>
    <w:p w14:paraId="253A8DCA" w14:textId="77777777" w:rsidR="00385B87" w:rsidRDefault="00000000">
      <w:pPr>
        <w:ind w:left="665" w:right="0" w:hanging="680"/>
      </w:pPr>
      <w:r>
        <w:t>Comisión Permanente de Enfermería. (2013). Lineamiento general para la documentación y evaluación de la implementación de los planes de cuidados de enfermería. Secretaría de Salud. http://www.cpe.salud.gob.mx/site3/publicaciones/docs/ lineamiento_implementacion_cuidados_enfermeria.pdf</w:t>
      </w:r>
    </w:p>
    <w:p w14:paraId="525E3FCB" w14:textId="77777777" w:rsidR="00385B87" w:rsidRDefault="00000000">
      <w:pPr>
        <w:ind w:left="665" w:right="0" w:hanging="680"/>
      </w:pPr>
      <w:r>
        <w:t>Consejo Internacional de Enfermería. (2012). Código deontológico del cie para la profesión</w:t>
      </w:r>
      <w:r>
        <w:tab/>
        <w:t>de</w:t>
      </w:r>
      <w:r>
        <w:tab/>
        <w:t>enfermería.</w:t>
      </w:r>
      <w:r>
        <w:tab/>
      </w:r>
      <w:r>
        <w:tab/>
        <w:t>CIE,</w:t>
      </w:r>
      <w:r>
        <w:tab/>
        <w:t>https://www.icn.ch/sites/default/files/inline-files/2012_ ICN_Codeofethicsfornurses_%20sp.pdf</w:t>
      </w:r>
    </w:p>
    <w:p w14:paraId="04C23E8B" w14:textId="77777777" w:rsidR="00385B87" w:rsidRDefault="00000000">
      <w:pPr>
        <w:spacing w:after="6" w:line="264" w:lineRule="auto"/>
        <w:ind w:left="-5" w:right="0"/>
      </w:pPr>
      <w:r>
        <w:t>Consejo</w:t>
      </w:r>
      <w:r>
        <w:tab/>
        <w:t>Internacional</w:t>
      </w:r>
      <w:r>
        <w:tab/>
        <w:t>de</w:t>
      </w:r>
      <w:r>
        <w:tab/>
        <w:t>Enfermería.</w:t>
      </w:r>
      <w:r>
        <w:tab/>
        <w:t>(2022).</w:t>
      </w:r>
      <w:r>
        <w:tab/>
        <w:t>Definiciones.</w:t>
      </w:r>
      <w:r>
        <w:tab/>
        <w:t>Consejo</w:t>
      </w:r>
      <w:r>
        <w:tab/>
        <w:t>Internacional</w:t>
      </w:r>
      <w:r>
        <w:tab/>
        <w:t>de</w:t>
      </w:r>
      <w:r>
        <w:tab/>
      </w:r>
    </w:p>
    <w:p w14:paraId="2AE60E46" w14:textId="77777777" w:rsidR="00385B87" w:rsidRDefault="00000000">
      <w:pPr>
        <w:spacing w:after="175" w:line="264" w:lineRule="auto"/>
        <w:ind w:left="-15" w:right="0" w:firstLine="680"/>
      </w:pPr>
      <w:r>
        <w:t xml:space="preserve">Enfermería. Recuperado el 8 de agosto de 2022 de </w:t>
      </w:r>
      <w:r>
        <w:tab/>
        <w:t>https://www.icn.ch/es/politica-de-enfermeria/definiciones</w:t>
      </w:r>
    </w:p>
    <w:p w14:paraId="56BE5A9C" w14:textId="77777777" w:rsidR="00385B87" w:rsidRDefault="00000000">
      <w:pPr>
        <w:spacing w:after="170" w:line="268" w:lineRule="auto"/>
        <w:ind w:left="675" w:right="-14" w:hanging="690"/>
        <w:jc w:val="left"/>
      </w:pPr>
      <w:proofErr w:type="spellStart"/>
      <w:r>
        <w:lastRenderedPageBreak/>
        <w:t>Dandicourt</w:t>
      </w:r>
      <w:proofErr w:type="spellEnd"/>
      <w:r>
        <w:t xml:space="preserve"> Thomas, Caridad. (2018). El cuidado de enfermería con enfoque en la comunidad. Revista Cubana de Medicina General Integral, 34(1), 55-62. Recuperado</w:t>
      </w:r>
      <w:r>
        <w:tab/>
        <w:t>en</w:t>
      </w:r>
      <w:r>
        <w:tab/>
        <w:t>12</w:t>
      </w:r>
      <w:r>
        <w:tab/>
        <w:t>de</w:t>
      </w:r>
      <w:r>
        <w:tab/>
        <w:t>julio</w:t>
      </w:r>
      <w:r>
        <w:tab/>
        <w:t>de</w:t>
      </w:r>
      <w:r>
        <w:tab/>
        <w:t>2023,</w:t>
      </w:r>
      <w:r>
        <w:tab/>
        <w:t>de</w:t>
      </w:r>
      <w:r>
        <w:tab/>
        <w:t>http://scielo.sld.cu/scielo.php?script=sci_arttext&amp;pid=S0864-21252018000100007&amp;lng=es&amp;tlng=es</w:t>
      </w:r>
    </w:p>
    <w:p w14:paraId="5FA701F0" w14:textId="77777777" w:rsidR="00385B87" w:rsidRDefault="00000000">
      <w:pPr>
        <w:spacing w:after="4" w:line="264" w:lineRule="auto"/>
        <w:ind w:left="665" w:right="0" w:hanging="680"/>
      </w:pPr>
      <w:r>
        <w:t>Davies,</w:t>
      </w:r>
      <w:r>
        <w:tab/>
        <w:t>B.</w:t>
      </w:r>
      <w:r>
        <w:tab/>
        <w:t>y</w:t>
      </w:r>
      <w:r>
        <w:tab/>
        <w:t>Hughes,</w:t>
      </w:r>
      <w:r>
        <w:tab/>
        <w:t>A.</w:t>
      </w:r>
      <w:r>
        <w:tab/>
        <w:t>M.</w:t>
      </w:r>
      <w:r>
        <w:tab/>
        <w:t>(1995).</w:t>
      </w:r>
      <w:r>
        <w:tab/>
      </w:r>
      <w:proofErr w:type="spellStart"/>
      <w:r>
        <w:t>Clarification</w:t>
      </w:r>
      <w:proofErr w:type="spellEnd"/>
      <w:r>
        <w:tab/>
      </w:r>
      <w:proofErr w:type="spellStart"/>
      <w:r>
        <w:t>of</w:t>
      </w:r>
      <w:proofErr w:type="spellEnd"/>
      <w:r>
        <w:tab/>
      </w:r>
      <w:proofErr w:type="spellStart"/>
      <w:r>
        <w:t>advanced</w:t>
      </w:r>
      <w:proofErr w:type="spellEnd"/>
      <w:r>
        <w:tab/>
      </w:r>
      <w:proofErr w:type="spellStart"/>
      <w:r>
        <w:t>nursing</w:t>
      </w:r>
      <w:proofErr w:type="spellEnd"/>
      <w:r>
        <w:tab/>
      </w:r>
      <w:proofErr w:type="spellStart"/>
      <w:r>
        <w:t>practice</w:t>
      </w:r>
      <w:proofErr w:type="spellEnd"/>
      <w:r>
        <w:t>:</w:t>
      </w:r>
      <w:r>
        <w:tab/>
      </w:r>
      <w:proofErr w:type="spellStart"/>
      <w:r>
        <w:t>characteristics</w:t>
      </w:r>
      <w:proofErr w:type="spellEnd"/>
      <w:r>
        <w:t xml:space="preserve"> and </w:t>
      </w:r>
      <w:proofErr w:type="spellStart"/>
      <w:r>
        <w:t>competencies</w:t>
      </w:r>
      <w:proofErr w:type="spellEnd"/>
      <w:r>
        <w:t xml:space="preserve">. </w:t>
      </w:r>
      <w:proofErr w:type="spellStart"/>
      <w:r>
        <w:t>Clinical</w:t>
      </w:r>
      <w:proofErr w:type="spellEnd"/>
      <w:r>
        <w:t xml:space="preserve"> nurse </w:t>
      </w:r>
      <w:proofErr w:type="spellStart"/>
      <w:r>
        <w:t>specialist</w:t>
      </w:r>
      <w:proofErr w:type="spellEnd"/>
      <w:r>
        <w:t xml:space="preserve"> CNS, 9(3), 156–166. </w:t>
      </w:r>
    </w:p>
    <w:p w14:paraId="25024A47" w14:textId="77777777" w:rsidR="00385B87" w:rsidRDefault="00000000">
      <w:pPr>
        <w:tabs>
          <w:tab w:val="center" w:pos="3428"/>
        </w:tabs>
        <w:ind w:left="-15" w:right="0" w:firstLine="0"/>
        <w:jc w:val="left"/>
      </w:pPr>
      <w:r>
        <w:t xml:space="preserve"> </w:t>
      </w:r>
      <w:r>
        <w:tab/>
        <w:t>https://doi.org/10.1097/00002800-199505000-00011</w:t>
      </w:r>
    </w:p>
    <w:p w14:paraId="63E84375" w14:textId="77777777" w:rsidR="00385B87" w:rsidRDefault="00000000">
      <w:pPr>
        <w:spacing w:after="8"/>
        <w:ind w:left="665" w:right="0" w:hanging="680"/>
      </w:pPr>
      <w:r>
        <w:t xml:space="preserve">De </w:t>
      </w:r>
      <w:proofErr w:type="spellStart"/>
      <w:r>
        <w:t>Cordova</w:t>
      </w:r>
      <w:proofErr w:type="spellEnd"/>
      <w:r>
        <w:t xml:space="preserve">, P. B., Lucero, R. J., Hyun, S., Quinlan, P., Price, K., y Stone, P. W. (2010). </w:t>
      </w:r>
      <w:proofErr w:type="spellStart"/>
      <w:r>
        <w:t>Using</w:t>
      </w:r>
      <w:proofErr w:type="spellEnd"/>
      <w:r>
        <w:t xml:space="preserve"> </w:t>
      </w:r>
      <w:proofErr w:type="spellStart"/>
      <w:r>
        <w:t>the</w:t>
      </w:r>
      <w:proofErr w:type="spellEnd"/>
      <w:r>
        <w:tab/>
      </w:r>
      <w:proofErr w:type="spellStart"/>
      <w:r>
        <w:t>nursing</w:t>
      </w:r>
      <w:proofErr w:type="spellEnd"/>
      <w:r>
        <w:tab/>
      </w:r>
      <w:proofErr w:type="spellStart"/>
      <w:r>
        <w:t>interventions</w:t>
      </w:r>
      <w:proofErr w:type="spellEnd"/>
      <w:r>
        <w:tab/>
      </w:r>
      <w:proofErr w:type="spellStart"/>
      <w:r>
        <w:t>classification</w:t>
      </w:r>
      <w:proofErr w:type="spellEnd"/>
      <w:r>
        <w:tab/>
        <w:t>as</w:t>
      </w:r>
      <w:r>
        <w:tab/>
        <w:t>a</w:t>
      </w:r>
      <w:r>
        <w:tab/>
      </w:r>
      <w:proofErr w:type="spellStart"/>
      <w:r>
        <w:t>potential</w:t>
      </w:r>
      <w:proofErr w:type="spellEnd"/>
      <w:r>
        <w:tab/>
      </w:r>
      <w:proofErr w:type="spellStart"/>
      <w:r>
        <w:t>measure</w:t>
      </w:r>
      <w:proofErr w:type="spellEnd"/>
      <w:r>
        <w:tab/>
      </w:r>
      <w:proofErr w:type="spellStart"/>
      <w:r>
        <w:t>of</w:t>
      </w:r>
      <w:proofErr w:type="spellEnd"/>
      <w:r>
        <w:tab/>
        <w:t>nurse</w:t>
      </w:r>
      <w:r>
        <w:tab/>
      </w:r>
      <w:proofErr w:type="spellStart"/>
      <w:r>
        <w:t>workload</w:t>
      </w:r>
      <w:proofErr w:type="spellEnd"/>
      <w:r>
        <w:t xml:space="preserve">. </w:t>
      </w:r>
      <w:proofErr w:type="spellStart"/>
      <w:r>
        <w:t>Journal</w:t>
      </w:r>
      <w:proofErr w:type="spellEnd"/>
      <w:r>
        <w:t xml:space="preserve"> </w:t>
      </w:r>
      <w:proofErr w:type="spellStart"/>
      <w:r>
        <w:t>of</w:t>
      </w:r>
      <w:proofErr w:type="spellEnd"/>
      <w:r>
        <w:t xml:space="preserve"> </w:t>
      </w:r>
      <w:proofErr w:type="spellStart"/>
      <w:r>
        <w:t>nursing</w:t>
      </w:r>
      <w:proofErr w:type="spellEnd"/>
      <w:r>
        <w:t xml:space="preserve"> care </w:t>
      </w:r>
      <w:proofErr w:type="spellStart"/>
      <w:r>
        <w:t>quality</w:t>
      </w:r>
      <w:proofErr w:type="spellEnd"/>
      <w:r>
        <w:t xml:space="preserve">, 25(1), 39–45. </w:t>
      </w:r>
    </w:p>
    <w:p w14:paraId="6070CC26" w14:textId="77777777" w:rsidR="00385B87" w:rsidRDefault="00000000">
      <w:pPr>
        <w:tabs>
          <w:tab w:val="center" w:pos="3175"/>
        </w:tabs>
        <w:ind w:left="-15" w:right="0" w:firstLine="0"/>
        <w:jc w:val="left"/>
      </w:pPr>
      <w:r>
        <w:t xml:space="preserve"> </w:t>
      </w:r>
      <w:r>
        <w:tab/>
        <w:t xml:space="preserve">https://doi.org/10.1097/NCQ.0b013e3181b3e69d </w:t>
      </w:r>
    </w:p>
    <w:p w14:paraId="6254B62E" w14:textId="77777777" w:rsidR="00385B87" w:rsidRDefault="00000000">
      <w:pPr>
        <w:ind w:left="665" w:right="0" w:hanging="680"/>
      </w:pPr>
      <w:r>
        <w:t xml:space="preserve">De Pedro-Gómez JE. De la práctica basada en la evidencia a la práctica avanzada en enfermería. Rev Mex </w:t>
      </w:r>
      <w:proofErr w:type="spellStart"/>
      <w:r>
        <w:t>Enf</w:t>
      </w:r>
      <w:proofErr w:type="spellEnd"/>
      <w:r>
        <w:t xml:space="preserve"> </w:t>
      </w:r>
      <w:proofErr w:type="spellStart"/>
      <w:r>
        <w:t>Cardiol</w:t>
      </w:r>
      <w:proofErr w:type="spellEnd"/>
      <w:r>
        <w:t>. 2015;23(2):62-65.</w:t>
      </w:r>
    </w:p>
    <w:p w14:paraId="66DDDD86" w14:textId="77777777" w:rsidR="00385B87" w:rsidRDefault="00000000">
      <w:pPr>
        <w:spacing w:after="8"/>
        <w:ind w:left="665" w:right="0" w:hanging="680"/>
      </w:pPr>
      <w:r>
        <w:t xml:space="preserve">De Marinis, M. G., </w:t>
      </w:r>
      <w:proofErr w:type="spellStart"/>
      <w:r>
        <w:t>Piredda</w:t>
      </w:r>
      <w:proofErr w:type="spellEnd"/>
      <w:r>
        <w:t xml:space="preserve">, M., Pascarella, M. C., Vincenzi, B., </w:t>
      </w:r>
      <w:proofErr w:type="spellStart"/>
      <w:r>
        <w:t>Spiga</w:t>
      </w:r>
      <w:proofErr w:type="spellEnd"/>
      <w:r>
        <w:t xml:space="preserve">, F., </w:t>
      </w:r>
      <w:proofErr w:type="spellStart"/>
      <w:r>
        <w:t>Tartaglini</w:t>
      </w:r>
      <w:proofErr w:type="spellEnd"/>
      <w:r>
        <w:t>, D., Alvaro,</w:t>
      </w:r>
      <w:r>
        <w:tab/>
        <w:t>R.,</w:t>
      </w:r>
      <w:r>
        <w:tab/>
        <w:t>y</w:t>
      </w:r>
      <w:r>
        <w:tab/>
        <w:t>Matarese,</w:t>
      </w:r>
      <w:r>
        <w:tab/>
        <w:t>M.</w:t>
      </w:r>
      <w:r>
        <w:tab/>
        <w:t>(2010).</w:t>
      </w:r>
      <w:r>
        <w:tab/>
        <w:t>‘</w:t>
      </w:r>
      <w:proofErr w:type="spellStart"/>
      <w:r>
        <w:t>if</w:t>
      </w:r>
      <w:proofErr w:type="spellEnd"/>
      <w:r>
        <w:tab/>
      </w:r>
      <w:proofErr w:type="spellStart"/>
      <w:r>
        <w:t>it</w:t>
      </w:r>
      <w:proofErr w:type="spellEnd"/>
      <w:r>
        <w:tab/>
      </w:r>
      <w:proofErr w:type="spellStart"/>
      <w:r>
        <w:t>is</w:t>
      </w:r>
      <w:proofErr w:type="spellEnd"/>
      <w:r>
        <w:tab/>
      </w:r>
      <w:proofErr w:type="spellStart"/>
      <w:r>
        <w:t>not</w:t>
      </w:r>
      <w:proofErr w:type="spellEnd"/>
      <w:r>
        <w:tab/>
      </w:r>
      <w:proofErr w:type="spellStart"/>
      <w:r>
        <w:t>recorded</w:t>
      </w:r>
      <w:proofErr w:type="spellEnd"/>
      <w:r>
        <w:t>,</w:t>
      </w:r>
      <w:r>
        <w:tab/>
      </w:r>
      <w:proofErr w:type="spellStart"/>
      <w:r>
        <w:t>it</w:t>
      </w:r>
      <w:proofErr w:type="spellEnd"/>
      <w:r>
        <w:tab/>
        <w:t>has</w:t>
      </w:r>
      <w:r>
        <w:tab/>
      </w:r>
      <w:proofErr w:type="spellStart"/>
      <w:r>
        <w:t>not</w:t>
      </w:r>
      <w:proofErr w:type="spellEnd"/>
      <w:r>
        <w:tab/>
      </w:r>
      <w:proofErr w:type="spellStart"/>
      <w:r>
        <w:t>been</w:t>
      </w:r>
      <w:proofErr w:type="spellEnd"/>
      <w:r>
        <w:tab/>
        <w:t>done!’?</w:t>
      </w:r>
      <w:r>
        <w:tab/>
      </w:r>
      <w:proofErr w:type="spellStart"/>
      <w:r>
        <w:t>consistency</w:t>
      </w:r>
      <w:proofErr w:type="spellEnd"/>
      <w:r>
        <w:t xml:space="preserve"> </w:t>
      </w:r>
      <w:proofErr w:type="spellStart"/>
      <w:r>
        <w:t>between</w:t>
      </w:r>
      <w:proofErr w:type="spellEnd"/>
      <w:r>
        <w:t xml:space="preserve"> </w:t>
      </w:r>
      <w:proofErr w:type="spellStart"/>
      <w:r>
        <w:t>nursing</w:t>
      </w:r>
      <w:proofErr w:type="spellEnd"/>
      <w:r>
        <w:t xml:space="preserve"> </w:t>
      </w:r>
      <w:proofErr w:type="spellStart"/>
      <w:r>
        <w:t>records</w:t>
      </w:r>
      <w:proofErr w:type="spellEnd"/>
      <w:r>
        <w:t xml:space="preserve"> and </w:t>
      </w:r>
      <w:proofErr w:type="spellStart"/>
      <w:r>
        <w:t>observed</w:t>
      </w:r>
      <w:proofErr w:type="spellEnd"/>
      <w:r>
        <w:t xml:space="preserve"> </w:t>
      </w:r>
      <w:proofErr w:type="spellStart"/>
      <w:r>
        <w:t>nursing</w:t>
      </w:r>
      <w:proofErr w:type="spellEnd"/>
      <w:r>
        <w:t xml:space="preserve"> care in </w:t>
      </w:r>
      <w:proofErr w:type="spellStart"/>
      <w:r>
        <w:t>an</w:t>
      </w:r>
      <w:proofErr w:type="spellEnd"/>
      <w:r>
        <w:t xml:space="preserve"> </w:t>
      </w:r>
      <w:proofErr w:type="spellStart"/>
      <w:r>
        <w:t>Italian</w:t>
      </w:r>
      <w:proofErr w:type="spellEnd"/>
      <w:r>
        <w:t xml:space="preserve"> hospital. </w:t>
      </w:r>
      <w:proofErr w:type="spellStart"/>
      <w:r>
        <w:t>Journal</w:t>
      </w:r>
      <w:proofErr w:type="spellEnd"/>
      <w:r>
        <w:t xml:space="preserve"> </w:t>
      </w:r>
      <w:proofErr w:type="spellStart"/>
      <w:r>
        <w:t>of</w:t>
      </w:r>
      <w:proofErr w:type="spellEnd"/>
      <w:r>
        <w:t xml:space="preserve"> </w:t>
      </w:r>
      <w:proofErr w:type="spellStart"/>
      <w:r>
        <w:t>Clinical</w:t>
      </w:r>
      <w:proofErr w:type="spellEnd"/>
      <w:r>
        <w:t xml:space="preserve"> </w:t>
      </w:r>
      <w:proofErr w:type="spellStart"/>
      <w:r>
        <w:t>Nursing</w:t>
      </w:r>
      <w:proofErr w:type="spellEnd"/>
      <w:r>
        <w:t xml:space="preserve">, 19(11-12), 1544–1552. </w:t>
      </w:r>
    </w:p>
    <w:p w14:paraId="68883D36" w14:textId="77777777" w:rsidR="00385B87" w:rsidRDefault="00000000">
      <w:pPr>
        <w:tabs>
          <w:tab w:val="center" w:pos="3106"/>
        </w:tabs>
        <w:ind w:left="-15" w:right="0" w:firstLine="0"/>
        <w:jc w:val="left"/>
      </w:pPr>
      <w:r>
        <w:t xml:space="preserve"> </w:t>
      </w:r>
      <w:r>
        <w:tab/>
        <w:t>https://doi.org/10.1111/j.1365-2702.2009.03012.x</w:t>
      </w:r>
    </w:p>
    <w:p w14:paraId="4DA13129" w14:textId="77777777" w:rsidR="00385B87" w:rsidRDefault="00000000">
      <w:pPr>
        <w:ind w:left="665" w:right="0" w:hanging="680"/>
      </w:pPr>
      <w:r>
        <w:t xml:space="preserve">Fawcett, J y DeSanto-Madeya, S. (2013). </w:t>
      </w:r>
      <w:proofErr w:type="spellStart"/>
      <w:r>
        <w:t>Contemporary</w:t>
      </w:r>
      <w:proofErr w:type="spellEnd"/>
      <w:r>
        <w:t xml:space="preserve"> </w:t>
      </w:r>
      <w:proofErr w:type="spellStart"/>
      <w:r>
        <w:t>Nursing</w:t>
      </w:r>
      <w:proofErr w:type="spellEnd"/>
      <w:r>
        <w:t xml:space="preserve"> Knowledge: </w:t>
      </w:r>
      <w:proofErr w:type="spellStart"/>
      <w:r>
        <w:t>Analysis</w:t>
      </w:r>
      <w:proofErr w:type="spellEnd"/>
      <w:r>
        <w:t xml:space="preserve"> and</w:t>
      </w:r>
      <w:r>
        <w:tab/>
      </w:r>
      <w:proofErr w:type="spellStart"/>
      <w:r>
        <w:t>Evaluation</w:t>
      </w:r>
      <w:proofErr w:type="spellEnd"/>
      <w:r>
        <w:tab/>
      </w:r>
      <w:proofErr w:type="spellStart"/>
      <w:r>
        <w:t>of</w:t>
      </w:r>
      <w:proofErr w:type="spellEnd"/>
      <w:r>
        <w:tab/>
      </w:r>
      <w:proofErr w:type="spellStart"/>
      <w:r>
        <w:t>Nursing</w:t>
      </w:r>
      <w:proofErr w:type="spellEnd"/>
      <w:r>
        <w:tab/>
      </w:r>
      <w:proofErr w:type="spellStart"/>
      <w:r>
        <w:t>Models</w:t>
      </w:r>
      <w:proofErr w:type="spellEnd"/>
      <w:r>
        <w:tab/>
        <w:t>and</w:t>
      </w:r>
      <w:r>
        <w:tab/>
      </w:r>
      <w:proofErr w:type="spellStart"/>
      <w:r>
        <w:t>Theories</w:t>
      </w:r>
      <w:proofErr w:type="spellEnd"/>
      <w:r>
        <w:tab/>
        <w:t>(3ª</w:t>
      </w:r>
      <w:r>
        <w:tab/>
        <w:t>ed.)</w:t>
      </w:r>
      <w:r>
        <w:tab/>
        <w:t>F.A.</w:t>
      </w:r>
      <w:r>
        <w:tab/>
        <w:t>Davis</w:t>
      </w:r>
    </w:p>
    <w:p w14:paraId="3BE7C4FE" w14:textId="77777777" w:rsidR="00385B87" w:rsidRDefault="00000000">
      <w:pPr>
        <w:ind w:left="665" w:right="0" w:hanging="680"/>
      </w:pPr>
      <w:r>
        <w:t xml:space="preserve">Gálvez, A. (2005) Variaciones en la Práctica Médica: proyecto VPM-IRYSS. </w:t>
      </w:r>
      <w:proofErr w:type="spellStart"/>
      <w:r>
        <w:t>Evidentia</w:t>
      </w:r>
      <w:proofErr w:type="spellEnd"/>
      <w:r>
        <w:t>, 2(6). http://www.index-f.com/evidentia/n6/156articulo.php</w:t>
      </w:r>
    </w:p>
    <w:p w14:paraId="457D089C" w14:textId="77777777" w:rsidR="00385B87" w:rsidRDefault="00000000">
      <w:pPr>
        <w:spacing w:after="175" w:line="264" w:lineRule="auto"/>
        <w:ind w:left="-5" w:right="0"/>
      </w:pPr>
      <w:r>
        <w:t>Gordon,</w:t>
      </w:r>
      <w:r>
        <w:tab/>
        <w:t>M.</w:t>
      </w:r>
      <w:r>
        <w:tab/>
        <w:t>(1996).</w:t>
      </w:r>
      <w:r>
        <w:tab/>
        <w:t>Diagnóstico</w:t>
      </w:r>
      <w:r>
        <w:tab/>
        <w:t>enfermero:</w:t>
      </w:r>
      <w:r>
        <w:tab/>
        <w:t>proceso</w:t>
      </w:r>
      <w:r>
        <w:tab/>
        <w:t>y</w:t>
      </w:r>
      <w:r>
        <w:tab/>
        <w:t>aplicación</w:t>
      </w:r>
      <w:r>
        <w:tab/>
        <w:t>(3ª</w:t>
      </w:r>
      <w:r>
        <w:tab/>
        <w:t>ed.).</w:t>
      </w:r>
      <w:r>
        <w:tab/>
        <w:t>Elsevier</w:t>
      </w:r>
      <w:r>
        <w:tab/>
        <w:t>España</w:t>
      </w:r>
    </w:p>
    <w:p w14:paraId="68C01552" w14:textId="77777777" w:rsidR="00385B87" w:rsidRDefault="00000000">
      <w:pPr>
        <w:spacing w:after="10"/>
        <w:ind w:left="-5" w:right="0"/>
      </w:pPr>
      <w:r>
        <w:t xml:space="preserve">Gordon, M. (2008). </w:t>
      </w:r>
      <w:proofErr w:type="spellStart"/>
      <w:r>
        <w:t>Assess</w:t>
      </w:r>
      <w:proofErr w:type="spellEnd"/>
      <w:r>
        <w:t xml:space="preserve"> Notes: </w:t>
      </w:r>
      <w:proofErr w:type="spellStart"/>
      <w:r>
        <w:t>Assessment</w:t>
      </w:r>
      <w:proofErr w:type="spellEnd"/>
      <w:r>
        <w:t xml:space="preserve"> and </w:t>
      </w:r>
      <w:proofErr w:type="spellStart"/>
      <w:r>
        <w:t>Diagnostic</w:t>
      </w:r>
      <w:proofErr w:type="spellEnd"/>
      <w:r>
        <w:t xml:space="preserve"> </w:t>
      </w:r>
      <w:proofErr w:type="spellStart"/>
      <w:r>
        <w:t>Reasoning</w:t>
      </w:r>
      <w:proofErr w:type="spellEnd"/>
      <w:r>
        <w:t xml:space="preserve">. F. A. Davis </w:t>
      </w:r>
    </w:p>
    <w:p w14:paraId="2BFEE406" w14:textId="77777777" w:rsidR="00385B87" w:rsidRDefault="00000000">
      <w:pPr>
        <w:ind w:left="690" w:right="0"/>
      </w:pPr>
      <w:r>
        <w:t>Company</w:t>
      </w:r>
    </w:p>
    <w:p w14:paraId="6C7E8FF8" w14:textId="77777777" w:rsidR="00385B87" w:rsidRDefault="00000000">
      <w:pPr>
        <w:spacing w:after="175" w:line="264" w:lineRule="auto"/>
        <w:ind w:left="665" w:right="0" w:hanging="680"/>
      </w:pPr>
      <w:r>
        <w:t>Griffith,</w:t>
      </w:r>
      <w:r>
        <w:tab/>
        <w:t>J.W.</w:t>
      </w:r>
      <w:r>
        <w:tab/>
        <w:t>y</w:t>
      </w:r>
      <w:r>
        <w:tab/>
        <w:t>Christensen</w:t>
      </w:r>
      <w:r>
        <w:tab/>
        <w:t>P.J.</w:t>
      </w:r>
      <w:r>
        <w:tab/>
        <w:t>(1986).</w:t>
      </w:r>
      <w:r>
        <w:tab/>
        <w:t>Proceso</w:t>
      </w:r>
      <w:r>
        <w:tab/>
        <w:t>de</w:t>
      </w:r>
      <w:r>
        <w:tab/>
        <w:t>Enfermería,</w:t>
      </w:r>
      <w:r>
        <w:tab/>
        <w:t>aplicación</w:t>
      </w:r>
      <w:r>
        <w:tab/>
        <w:t>de</w:t>
      </w:r>
      <w:r>
        <w:tab/>
        <w:t>teorías,</w:t>
      </w:r>
      <w:r>
        <w:tab/>
        <w:t>guías y modelos. Manual Moderno</w:t>
      </w:r>
    </w:p>
    <w:p w14:paraId="4E661C79" w14:textId="77777777" w:rsidR="00385B87" w:rsidRDefault="00000000">
      <w:pPr>
        <w:ind w:left="665" w:right="0" w:hanging="680"/>
      </w:pPr>
      <w:r>
        <w:t xml:space="preserve">Grove, S &amp; Gray, R. (2022) </w:t>
      </w:r>
      <w:proofErr w:type="spellStart"/>
      <w:r>
        <w:t>Understanding</w:t>
      </w:r>
      <w:proofErr w:type="spellEnd"/>
      <w:r>
        <w:t xml:space="preserve"> </w:t>
      </w:r>
      <w:proofErr w:type="spellStart"/>
      <w:r>
        <w:t>Nursing</w:t>
      </w:r>
      <w:proofErr w:type="spellEnd"/>
      <w:r>
        <w:t xml:space="preserve"> </w:t>
      </w:r>
      <w:proofErr w:type="spellStart"/>
      <w:r>
        <w:t>Research</w:t>
      </w:r>
      <w:proofErr w:type="spellEnd"/>
      <w:r>
        <w:t xml:space="preserve">: Building </w:t>
      </w:r>
      <w:proofErr w:type="spellStart"/>
      <w:r>
        <w:t>an</w:t>
      </w:r>
      <w:proofErr w:type="spellEnd"/>
      <w:r>
        <w:t xml:space="preserve"> </w:t>
      </w:r>
      <w:proofErr w:type="spellStart"/>
      <w:r>
        <w:t>Evidence-Based</w:t>
      </w:r>
      <w:proofErr w:type="spellEnd"/>
      <w:r>
        <w:t xml:space="preserve"> </w:t>
      </w:r>
      <w:proofErr w:type="spellStart"/>
      <w:r>
        <w:t>Practice</w:t>
      </w:r>
      <w:proofErr w:type="spellEnd"/>
      <w:r>
        <w:t xml:space="preserve">. Editorial Elsevier 8th </w:t>
      </w:r>
      <w:proofErr w:type="spellStart"/>
      <w:r>
        <w:t>Edition</w:t>
      </w:r>
      <w:proofErr w:type="spellEnd"/>
    </w:p>
    <w:p w14:paraId="3E5F1FB4" w14:textId="77777777" w:rsidR="00385B87" w:rsidRDefault="00000000">
      <w:pPr>
        <w:spacing w:after="8"/>
        <w:ind w:left="665" w:right="0" w:hanging="680"/>
      </w:pPr>
      <w:r>
        <w:t xml:space="preserve">Gudmundsdottir, E., Delaney, C., Thoroddsen, A., y Karlsson, T. (2004). </w:t>
      </w:r>
      <w:proofErr w:type="spellStart"/>
      <w:r>
        <w:t>Translation</w:t>
      </w:r>
      <w:proofErr w:type="spellEnd"/>
      <w:r>
        <w:t xml:space="preserve"> and </w:t>
      </w:r>
      <w:proofErr w:type="spellStart"/>
      <w:r>
        <w:t>validation</w:t>
      </w:r>
      <w:proofErr w:type="spellEnd"/>
      <w:r>
        <w:tab/>
      </w:r>
      <w:proofErr w:type="spellStart"/>
      <w:r>
        <w:t>of</w:t>
      </w:r>
      <w:proofErr w:type="spellEnd"/>
      <w:r>
        <w:tab/>
      </w:r>
      <w:proofErr w:type="spellStart"/>
      <w:r>
        <w:t>the</w:t>
      </w:r>
      <w:proofErr w:type="spellEnd"/>
      <w:r>
        <w:tab/>
      </w:r>
      <w:proofErr w:type="spellStart"/>
      <w:r>
        <w:t>Nursing</w:t>
      </w:r>
      <w:proofErr w:type="spellEnd"/>
      <w:r>
        <w:tab/>
      </w:r>
      <w:proofErr w:type="spellStart"/>
      <w:r>
        <w:t>Outcomes</w:t>
      </w:r>
      <w:proofErr w:type="spellEnd"/>
      <w:r>
        <w:tab/>
      </w:r>
      <w:proofErr w:type="spellStart"/>
      <w:r>
        <w:t>Classification</w:t>
      </w:r>
      <w:proofErr w:type="spellEnd"/>
      <w:r>
        <w:tab/>
      </w:r>
      <w:proofErr w:type="spellStart"/>
      <w:r>
        <w:t>labels</w:t>
      </w:r>
      <w:proofErr w:type="spellEnd"/>
      <w:r>
        <w:lastRenderedPageBreak/>
        <w:tab/>
        <w:t>and</w:t>
      </w:r>
      <w:r>
        <w:tab/>
      </w:r>
      <w:proofErr w:type="spellStart"/>
      <w:r>
        <w:t>definitions</w:t>
      </w:r>
      <w:proofErr w:type="spellEnd"/>
      <w:r>
        <w:tab/>
      </w:r>
      <w:proofErr w:type="spellStart"/>
      <w:r>
        <w:t>for</w:t>
      </w:r>
      <w:proofErr w:type="spellEnd"/>
      <w:r>
        <w:tab/>
        <w:t>acute</w:t>
      </w:r>
      <w:r>
        <w:tab/>
        <w:t xml:space="preserve">care </w:t>
      </w:r>
      <w:proofErr w:type="spellStart"/>
      <w:r>
        <w:t>nursing</w:t>
      </w:r>
      <w:proofErr w:type="spellEnd"/>
      <w:r>
        <w:t xml:space="preserve"> in Iceland. </w:t>
      </w:r>
      <w:proofErr w:type="spellStart"/>
      <w:r>
        <w:t>Journal</w:t>
      </w:r>
      <w:proofErr w:type="spellEnd"/>
      <w:r>
        <w:t xml:space="preserve"> </w:t>
      </w:r>
      <w:proofErr w:type="spellStart"/>
      <w:r>
        <w:t>of</w:t>
      </w:r>
      <w:proofErr w:type="spellEnd"/>
      <w:r>
        <w:t xml:space="preserve"> </w:t>
      </w:r>
      <w:proofErr w:type="spellStart"/>
      <w:r>
        <w:t>advanced</w:t>
      </w:r>
      <w:proofErr w:type="spellEnd"/>
      <w:r>
        <w:t xml:space="preserve"> </w:t>
      </w:r>
      <w:proofErr w:type="spellStart"/>
      <w:r>
        <w:t>nursing</w:t>
      </w:r>
      <w:proofErr w:type="spellEnd"/>
      <w:r>
        <w:t xml:space="preserve">, 46(3), 292–302. </w:t>
      </w:r>
    </w:p>
    <w:p w14:paraId="62501CBF" w14:textId="77777777" w:rsidR="00385B87" w:rsidRDefault="00000000">
      <w:pPr>
        <w:tabs>
          <w:tab w:val="center" w:pos="3132"/>
        </w:tabs>
        <w:ind w:left="-15" w:right="0" w:firstLine="0"/>
        <w:jc w:val="left"/>
      </w:pPr>
      <w:r>
        <w:t xml:space="preserve"> </w:t>
      </w:r>
      <w:r>
        <w:tab/>
        <w:t>https://doi.org/10.1111/j.1365-2648.2004.02989.x</w:t>
      </w:r>
    </w:p>
    <w:p w14:paraId="366BBBDB" w14:textId="77777777" w:rsidR="00385B87" w:rsidRDefault="00000000">
      <w:pPr>
        <w:spacing w:after="8"/>
        <w:ind w:left="665" w:right="0" w:hanging="680"/>
      </w:pPr>
      <w:r>
        <w:t>Hidalgo-Mares, Brenda, &amp; Altamira-Camacho, Ramiro. (2021). ¿Qué es y qué no es el cuidado</w:t>
      </w:r>
      <w:r>
        <w:tab/>
        <w:t>de</w:t>
      </w:r>
      <w:r>
        <w:tab/>
      </w:r>
      <w:proofErr w:type="gramStart"/>
      <w:r>
        <w:t>enfermería?.</w:t>
      </w:r>
      <w:proofErr w:type="gramEnd"/>
      <w:r>
        <w:tab/>
        <w:t>Enfermería</w:t>
      </w:r>
      <w:r>
        <w:tab/>
        <w:t>Actual</w:t>
      </w:r>
      <w:r>
        <w:tab/>
        <w:t>de</w:t>
      </w:r>
      <w:r>
        <w:tab/>
        <w:t>Costa</w:t>
      </w:r>
      <w:r>
        <w:tab/>
        <w:t>Rica,</w:t>
      </w:r>
      <w:r>
        <w:tab/>
        <w:t>(40),</w:t>
      </w:r>
      <w:r>
        <w:tab/>
        <w:t>40788.</w:t>
      </w:r>
      <w:r>
        <w:tab/>
      </w:r>
    </w:p>
    <w:p w14:paraId="5E128CAF" w14:textId="77777777" w:rsidR="00385B87" w:rsidRDefault="00000000">
      <w:pPr>
        <w:tabs>
          <w:tab w:val="center" w:pos="3084"/>
        </w:tabs>
        <w:ind w:left="-15" w:right="0" w:firstLine="0"/>
        <w:jc w:val="left"/>
      </w:pPr>
      <w:r>
        <w:t xml:space="preserve"> </w:t>
      </w:r>
      <w:r>
        <w:tab/>
        <w:t>https://dx.doi.org/10.15517/revenf.v0i39.40788</w:t>
      </w:r>
    </w:p>
    <w:p w14:paraId="08AC0466" w14:textId="77777777" w:rsidR="00385B87" w:rsidRDefault="00000000">
      <w:pPr>
        <w:spacing w:after="10"/>
        <w:ind w:left="-5" w:right="0"/>
      </w:pPr>
      <w:r>
        <w:t xml:space="preserve">Iyer, P.W., </w:t>
      </w:r>
      <w:proofErr w:type="spellStart"/>
      <w:r>
        <w:t>Taptich</w:t>
      </w:r>
      <w:proofErr w:type="spellEnd"/>
      <w:r>
        <w:t xml:space="preserve">, D. y </w:t>
      </w:r>
      <w:proofErr w:type="spellStart"/>
      <w:r>
        <w:t>Bernocchi</w:t>
      </w:r>
      <w:proofErr w:type="spellEnd"/>
      <w:r>
        <w:t xml:space="preserve">-Losey, D. (1997). Procesos y diagnóstico en enfermería </w:t>
      </w:r>
    </w:p>
    <w:p w14:paraId="4A3162F8" w14:textId="77777777" w:rsidR="00385B87" w:rsidRDefault="00000000">
      <w:pPr>
        <w:spacing w:after="175" w:line="264" w:lineRule="auto"/>
        <w:ind w:left="690" w:right="0"/>
      </w:pPr>
      <w:r>
        <w:t>(3ª</w:t>
      </w:r>
      <w:r>
        <w:tab/>
        <w:t>ed.).</w:t>
      </w:r>
      <w:r>
        <w:tab/>
        <w:t>McGraw-Hill</w:t>
      </w:r>
      <w:r>
        <w:tab/>
        <w:t>/</w:t>
      </w:r>
      <w:r>
        <w:tab/>
        <w:t>Interamericana</w:t>
      </w:r>
      <w:r>
        <w:tab/>
        <w:t>de</w:t>
      </w:r>
      <w:r>
        <w:tab/>
        <w:t>México</w:t>
      </w:r>
    </w:p>
    <w:p w14:paraId="63AE9A7C" w14:textId="77777777" w:rsidR="00385B87" w:rsidRDefault="00000000">
      <w:pPr>
        <w:ind w:left="665" w:right="0" w:hanging="680"/>
      </w:pPr>
      <w:r>
        <w:t xml:space="preserve">Kautz, D. D., y Van </w:t>
      </w:r>
      <w:proofErr w:type="spellStart"/>
      <w:r>
        <w:t>Horn</w:t>
      </w:r>
      <w:proofErr w:type="spellEnd"/>
      <w:r>
        <w:t xml:space="preserve">, E. R. (2008). </w:t>
      </w:r>
      <w:proofErr w:type="spellStart"/>
      <w:r>
        <w:t>An</w:t>
      </w:r>
      <w:proofErr w:type="spellEnd"/>
      <w:r>
        <w:t xml:space="preserve"> </w:t>
      </w:r>
      <w:proofErr w:type="spellStart"/>
      <w:r>
        <w:t>example</w:t>
      </w:r>
      <w:proofErr w:type="spellEnd"/>
      <w:r>
        <w:t xml:space="preserve"> </w:t>
      </w:r>
      <w:proofErr w:type="spellStart"/>
      <w:r>
        <w:t>of</w:t>
      </w:r>
      <w:proofErr w:type="spellEnd"/>
      <w:r>
        <w:t xml:space="preserve"> </w:t>
      </w:r>
      <w:proofErr w:type="spellStart"/>
      <w:r>
        <w:t>the</w:t>
      </w:r>
      <w:proofErr w:type="spellEnd"/>
      <w:r>
        <w:t xml:space="preserve"> use </w:t>
      </w:r>
      <w:proofErr w:type="spellStart"/>
      <w:r>
        <w:t>of</w:t>
      </w:r>
      <w:proofErr w:type="spellEnd"/>
      <w:r>
        <w:t xml:space="preserve"> NNN </w:t>
      </w:r>
      <w:proofErr w:type="spellStart"/>
      <w:r>
        <w:t>language</w:t>
      </w:r>
      <w:proofErr w:type="spellEnd"/>
      <w:r>
        <w:t xml:space="preserve"> in </w:t>
      </w:r>
      <w:proofErr w:type="spellStart"/>
      <w:r>
        <w:t>developing</w:t>
      </w:r>
      <w:proofErr w:type="spellEnd"/>
      <w:r>
        <w:t xml:space="preserve"> </w:t>
      </w:r>
      <w:proofErr w:type="spellStart"/>
      <w:r>
        <w:t>evidence-based</w:t>
      </w:r>
      <w:proofErr w:type="spellEnd"/>
      <w:r>
        <w:t xml:space="preserve"> </w:t>
      </w:r>
      <w:proofErr w:type="spellStart"/>
      <w:r>
        <w:t>practice</w:t>
      </w:r>
      <w:proofErr w:type="spellEnd"/>
      <w:r>
        <w:t xml:space="preserve"> </w:t>
      </w:r>
      <w:proofErr w:type="spellStart"/>
      <w:r>
        <w:t>guidelines</w:t>
      </w:r>
      <w:proofErr w:type="spellEnd"/>
      <w:r>
        <w:t xml:space="preserve">. International </w:t>
      </w:r>
      <w:proofErr w:type="spellStart"/>
      <w:r>
        <w:t>journal</w:t>
      </w:r>
      <w:proofErr w:type="spellEnd"/>
      <w:r>
        <w:t xml:space="preserve"> </w:t>
      </w:r>
      <w:proofErr w:type="spellStart"/>
      <w:r>
        <w:t>of</w:t>
      </w:r>
      <w:proofErr w:type="spellEnd"/>
      <w:r>
        <w:t xml:space="preserve"> </w:t>
      </w:r>
      <w:proofErr w:type="spellStart"/>
      <w:r>
        <w:t>nursing</w:t>
      </w:r>
      <w:proofErr w:type="spellEnd"/>
      <w:r>
        <w:t xml:space="preserve"> </w:t>
      </w:r>
      <w:proofErr w:type="spellStart"/>
      <w:r>
        <w:t>terminologies</w:t>
      </w:r>
      <w:proofErr w:type="spellEnd"/>
      <w:r>
        <w:tab/>
        <w:t>and</w:t>
      </w:r>
      <w:r>
        <w:tab/>
      </w:r>
      <w:proofErr w:type="spellStart"/>
      <w:r>
        <w:t>classifications</w:t>
      </w:r>
      <w:proofErr w:type="spellEnd"/>
      <w:r>
        <w:tab/>
        <w:t>:</w:t>
      </w:r>
      <w:r>
        <w:tab/>
      </w:r>
      <w:proofErr w:type="spellStart"/>
      <w:r>
        <w:t>the</w:t>
      </w:r>
      <w:proofErr w:type="spellEnd"/>
      <w:r>
        <w:tab/>
      </w:r>
      <w:proofErr w:type="spellStart"/>
      <w:r>
        <w:t>official</w:t>
      </w:r>
      <w:proofErr w:type="spellEnd"/>
      <w:r>
        <w:tab/>
      </w:r>
      <w:proofErr w:type="spellStart"/>
      <w:r>
        <w:t>journal</w:t>
      </w:r>
      <w:proofErr w:type="spellEnd"/>
      <w:r>
        <w:tab/>
      </w:r>
      <w:proofErr w:type="spellStart"/>
      <w:r>
        <w:t>of</w:t>
      </w:r>
      <w:proofErr w:type="spellEnd"/>
      <w:r>
        <w:tab/>
        <w:t>NANDA</w:t>
      </w:r>
      <w:r>
        <w:tab/>
        <w:t>International,</w:t>
      </w:r>
      <w:r>
        <w:tab/>
        <w:t>19(1),</w:t>
      </w:r>
      <w:r>
        <w:tab/>
        <w:t>14–19. https://doi.org/10.1111/j.1744-618X.2007.00074.x</w:t>
      </w:r>
    </w:p>
    <w:p w14:paraId="3C697172" w14:textId="77777777" w:rsidR="00385B87" w:rsidRDefault="00000000">
      <w:pPr>
        <w:ind w:left="-5" w:right="0"/>
      </w:pPr>
      <w:r>
        <w:t>Kerouac, S. (1996). El pensamiento enfermero. Elsevier España.</w:t>
      </w:r>
    </w:p>
    <w:p w14:paraId="3431F98F" w14:textId="77777777" w:rsidR="00385B87" w:rsidRDefault="00000000">
      <w:pPr>
        <w:spacing w:after="8"/>
        <w:ind w:left="665" w:right="0" w:hanging="680"/>
      </w:pPr>
      <w:r>
        <w:t xml:space="preserve">López-Morales, A. B. y Barrera-Cruz, A. (2016). Enfermería basada en la evidencia y su aplicación en el plan de cuidados de enfermería. Rev </w:t>
      </w:r>
      <w:proofErr w:type="spellStart"/>
      <w:r>
        <w:t>Enferm</w:t>
      </w:r>
      <w:proofErr w:type="spellEnd"/>
      <w:r>
        <w:t xml:space="preserve"> </w:t>
      </w:r>
      <w:proofErr w:type="spellStart"/>
      <w:r>
        <w:t>Inst</w:t>
      </w:r>
      <w:proofErr w:type="spellEnd"/>
      <w:r>
        <w:t xml:space="preserve"> Mex Seguro </w:t>
      </w:r>
    </w:p>
    <w:p w14:paraId="7C3F9FF0" w14:textId="77777777" w:rsidR="00385B87" w:rsidRDefault="00000000">
      <w:pPr>
        <w:ind w:left="690" w:right="0"/>
      </w:pPr>
      <w:r>
        <w:t>Soc., 24(3), 161-2.</w:t>
      </w:r>
    </w:p>
    <w:p w14:paraId="2FE7B4D9" w14:textId="77777777" w:rsidR="00385B87" w:rsidRDefault="00000000">
      <w:pPr>
        <w:ind w:left="665" w:right="0" w:hanging="680"/>
      </w:pPr>
      <w:r>
        <w:t>Luengo R, López-Pedraza MJ y Blasco JA. (2017) Factores Claves en Guías Clínicas Electrónicas. Disponible en: http://www.bibliotecacochrane.com/AELE00040.pdf</w:t>
      </w:r>
    </w:p>
    <w:p w14:paraId="6711A9A5" w14:textId="77777777" w:rsidR="00385B87" w:rsidRDefault="00000000">
      <w:pPr>
        <w:ind w:left="665" w:right="0" w:hanging="680"/>
      </w:pPr>
      <w:r>
        <w:t>Luis, M.T. (2008). Los diagnósticos enfermeros: Revisión crítica y guía práctica. (8.a ed.) Elsevier-Masson</w:t>
      </w:r>
    </w:p>
    <w:p w14:paraId="2BA5FD5A" w14:textId="77777777" w:rsidR="00385B87" w:rsidRDefault="00000000">
      <w:pPr>
        <w:ind w:left="665" w:right="0" w:hanging="680"/>
      </w:pPr>
      <w:r>
        <w:t xml:space="preserve">Mancilla-García ME., Zepeda-Arias FM. Importancia de las guías de práctica clínica en enfermería. Rev </w:t>
      </w:r>
      <w:proofErr w:type="spellStart"/>
      <w:r>
        <w:t>Enferm</w:t>
      </w:r>
      <w:proofErr w:type="spellEnd"/>
      <w:r>
        <w:t xml:space="preserve"> </w:t>
      </w:r>
      <w:proofErr w:type="spellStart"/>
      <w:r>
        <w:t>Inst</w:t>
      </w:r>
      <w:proofErr w:type="spellEnd"/>
      <w:r>
        <w:t xml:space="preserve"> Mex Seguro Soc. 2012;20(1): 1-3</w:t>
      </w:r>
    </w:p>
    <w:p w14:paraId="19F53A71" w14:textId="77777777" w:rsidR="00385B87" w:rsidRDefault="00000000">
      <w:pPr>
        <w:ind w:left="665" w:right="0" w:hanging="680"/>
      </w:pPr>
      <w:r>
        <w:t xml:space="preserve">McCutcheon, T. (2004). </w:t>
      </w:r>
      <w:proofErr w:type="spellStart"/>
      <w:r>
        <w:t>Statement</w:t>
      </w:r>
      <w:proofErr w:type="spellEnd"/>
      <w:r>
        <w:t xml:space="preserve"> </w:t>
      </w:r>
      <w:proofErr w:type="spellStart"/>
      <w:r>
        <w:t>on</w:t>
      </w:r>
      <w:proofErr w:type="spellEnd"/>
      <w:r>
        <w:t xml:space="preserve"> </w:t>
      </w:r>
      <w:proofErr w:type="spellStart"/>
      <w:r>
        <w:t>nursing</w:t>
      </w:r>
      <w:proofErr w:type="spellEnd"/>
      <w:r>
        <w:t xml:space="preserve">: a personal </w:t>
      </w:r>
      <w:proofErr w:type="spellStart"/>
      <w:r>
        <w:t>perspective</w:t>
      </w:r>
      <w:proofErr w:type="spellEnd"/>
      <w:r>
        <w:t xml:space="preserve">. </w:t>
      </w:r>
      <w:proofErr w:type="spellStart"/>
      <w:r>
        <w:t>Gastroenterology</w:t>
      </w:r>
      <w:proofErr w:type="spellEnd"/>
      <w:r>
        <w:t xml:space="preserve"> </w:t>
      </w:r>
      <w:proofErr w:type="spellStart"/>
      <w:r>
        <w:t>nursing</w:t>
      </w:r>
      <w:proofErr w:type="spellEnd"/>
      <w:r>
        <w:t>, 27(5), 226-229.</w:t>
      </w:r>
    </w:p>
    <w:p w14:paraId="6FCFC53C" w14:textId="77777777" w:rsidR="00385B87" w:rsidRDefault="00000000">
      <w:pPr>
        <w:spacing w:after="175" w:line="264" w:lineRule="auto"/>
        <w:ind w:left="665" w:right="0" w:hanging="680"/>
      </w:pPr>
      <w:r>
        <w:t>Moorhead,</w:t>
      </w:r>
      <w:r>
        <w:tab/>
        <w:t>S.,</w:t>
      </w:r>
      <w:r>
        <w:tab/>
        <w:t>Swanson,</w:t>
      </w:r>
      <w:r>
        <w:tab/>
        <w:t>E.,</w:t>
      </w:r>
      <w:r>
        <w:tab/>
        <w:t>Johnson,</w:t>
      </w:r>
      <w:r>
        <w:tab/>
        <w:t>M.,</w:t>
      </w:r>
      <w:r>
        <w:tab/>
        <w:t>y</w:t>
      </w:r>
      <w:r>
        <w:tab/>
      </w:r>
      <w:proofErr w:type="spellStart"/>
      <w:r>
        <w:t>Maas</w:t>
      </w:r>
      <w:proofErr w:type="spellEnd"/>
      <w:r>
        <w:t>,</w:t>
      </w:r>
      <w:r>
        <w:tab/>
        <w:t>M.</w:t>
      </w:r>
      <w:r>
        <w:tab/>
        <w:t>(2019).</w:t>
      </w:r>
      <w:r>
        <w:tab/>
        <w:t>Clasificación</w:t>
      </w:r>
      <w:r>
        <w:tab/>
        <w:t>de</w:t>
      </w:r>
      <w:r>
        <w:tab/>
        <w:t>Resultados</w:t>
      </w:r>
      <w:r>
        <w:tab/>
        <w:t>de</w:t>
      </w:r>
      <w:r>
        <w:tab/>
        <w:t>Enfermería</w:t>
      </w:r>
      <w:r>
        <w:tab/>
        <w:t>[NOC].</w:t>
      </w:r>
      <w:r>
        <w:tab/>
        <w:t>(6ª</w:t>
      </w:r>
      <w:r>
        <w:tab/>
        <w:t>ed.).</w:t>
      </w:r>
      <w:r>
        <w:tab/>
      </w:r>
      <w:r>
        <w:tab/>
      </w:r>
      <w:r>
        <w:tab/>
        <w:t>Elsevier</w:t>
      </w:r>
    </w:p>
    <w:p w14:paraId="10CE73E1" w14:textId="77777777" w:rsidR="00385B87" w:rsidRDefault="00000000">
      <w:pPr>
        <w:spacing w:after="175" w:line="264" w:lineRule="auto"/>
        <w:ind w:left="665" w:right="0" w:hanging="680"/>
      </w:pPr>
      <w:r>
        <w:t>NANDA-I</w:t>
      </w:r>
      <w:r>
        <w:tab/>
        <w:t>(2021).</w:t>
      </w:r>
      <w:r>
        <w:tab/>
        <w:t>Diagnósticos</w:t>
      </w:r>
      <w:r>
        <w:tab/>
        <w:t>enfermeros.</w:t>
      </w:r>
      <w:r>
        <w:tab/>
        <w:t>Definiciones</w:t>
      </w:r>
      <w:r>
        <w:tab/>
        <w:t>y</w:t>
      </w:r>
      <w:r>
        <w:tab/>
        <w:t>clasificación</w:t>
      </w:r>
      <w:r>
        <w:tab/>
        <w:t>2021-2023</w:t>
      </w:r>
      <w:r>
        <w:tab/>
        <w:t>(12ª</w:t>
      </w:r>
      <w:r>
        <w:tab/>
        <w:t>ed.). Elsevier</w:t>
      </w:r>
    </w:p>
    <w:p w14:paraId="5B403390" w14:textId="77777777" w:rsidR="00385B87" w:rsidRDefault="00000000">
      <w:pPr>
        <w:spacing w:after="175" w:line="264" w:lineRule="auto"/>
        <w:ind w:left="665" w:right="0" w:hanging="680"/>
      </w:pPr>
      <w:r>
        <w:t>NORMA</w:t>
      </w:r>
      <w:r>
        <w:tab/>
        <w:t>Oficial</w:t>
      </w:r>
      <w:r>
        <w:tab/>
        <w:t>Mexicana</w:t>
      </w:r>
      <w:r>
        <w:tab/>
        <w:t>NOM-004-SSA3-2012,</w:t>
      </w:r>
      <w:r>
        <w:tab/>
        <w:t>Del</w:t>
      </w:r>
      <w:r>
        <w:tab/>
        <w:t>expediente</w:t>
      </w:r>
      <w:r>
        <w:tab/>
        <w:t>clínico.</w:t>
      </w:r>
      <w:r>
        <w:tab/>
        <w:t>México:</w:t>
      </w:r>
      <w:r>
        <w:tab/>
        <w:t>Diario</w:t>
      </w:r>
      <w:r>
        <w:tab/>
        <w:t>Oficial</w:t>
      </w:r>
      <w:r>
        <w:tab/>
        <w:t>de</w:t>
      </w:r>
      <w:r>
        <w:tab/>
        <w:t>la</w:t>
      </w:r>
      <w:r>
        <w:tab/>
        <w:t>Federación.</w:t>
      </w:r>
      <w:r>
        <w:tab/>
        <w:t>https://dof.gob.mx/nota_detalle_popup.php?codigo=5272787#:~:text=Esta%20norma%2C%20establece%20los%20criterios,y%20 confidencialidad%20del%20expediente%20cl%C3%ADnico.</w:t>
      </w:r>
    </w:p>
    <w:p w14:paraId="4906F753" w14:textId="77777777" w:rsidR="00385B87" w:rsidRDefault="00000000">
      <w:pPr>
        <w:spacing w:after="170" w:line="268" w:lineRule="auto"/>
        <w:ind w:left="675" w:right="-8" w:hanging="690"/>
        <w:jc w:val="left"/>
      </w:pPr>
      <w:r>
        <w:lastRenderedPageBreak/>
        <w:t>NORMA</w:t>
      </w:r>
      <w:r>
        <w:tab/>
        <w:t>Oficial</w:t>
      </w:r>
      <w:r>
        <w:tab/>
        <w:t>Mexicana</w:t>
      </w:r>
      <w:r>
        <w:tab/>
        <w:t>NOM-019-SSA3-2013,</w:t>
      </w:r>
      <w:r>
        <w:tab/>
        <w:t>Para</w:t>
      </w:r>
      <w:r>
        <w:tab/>
        <w:t>la</w:t>
      </w:r>
      <w:r>
        <w:tab/>
        <w:t>práctica</w:t>
      </w:r>
      <w:r>
        <w:tab/>
        <w:t>de</w:t>
      </w:r>
      <w:r>
        <w:tab/>
        <w:t>enfermería</w:t>
      </w:r>
      <w:r>
        <w:tab/>
        <w:t>en</w:t>
      </w:r>
      <w:r>
        <w:tab/>
        <w:t>el</w:t>
      </w:r>
      <w:r>
        <w:tab/>
        <w:t>Sistema</w:t>
      </w:r>
      <w:r>
        <w:tab/>
        <w:t>Nacional</w:t>
      </w:r>
      <w:r>
        <w:tab/>
        <w:t>de</w:t>
      </w:r>
      <w:r>
        <w:tab/>
        <w:t>Salud.</w:t>
      </w:r>
      <w:r>
        <w:tab/>
        <w:t>México:</w:t>
      </w:r>
      <w:r>
        <w:tab/>
        <w:t>Diario</w:t>
      </w:r>
      <w:r>
        <w:tab/>
        <w:t>Oficial</w:t>
      </w:r>
      <w:r>
        <w:tab/>
        <w:t>de</w:t>
      </w:r>
      <w:r>
        <w:tab/>
        <w:t>la</w:t>
      </w:r>
      <w:r>
        <w:tab/>
        <w:t>Federación.</w:t>
      </w:r>
      <w:r>
        <w:tab/>
        <w:t>https://www.dof. gob.mx/nota_detalle.php?codigo=5312523&amp;fecha=02/09/2013#gsc.tab=0</w:t>
      </w:r>
    </w:p>
    <w:p w14:paraId="2B4B0717" w14:textId="77777777" w:rsidR="00385B87" w:rsidRDefault="00000000">
      <w:pPr>
        <w:spacing w:after="170" w:line="268" w:lineRule="auto"/>
        <w:ind w:left="-15" w:right="-14" w:firstLine="0"/>
        <w:jc w:val="left"/>
      </w:pPr>
      <w:r>
        <w:t>Orellana-</w:t>
      </w:r>
      <w:proofErr w:type="spellStart"/>
      <w:r>
        <w:t>Yañez</w:t>
      </w:r>
      <w:proofErr w:type="spellEnd"/>
      <w:r>
        <w:t xml:space="preserve">, A. y Paravic-Klijn, T. (2007). Enfermería basada en evidencia. Barreras y estrategias para su implementación. Rev Ciencia y enfermería, 13(1), 17-24.  </w:t>
      </w:r>
      <w:r>
        <w:tab/>
        <w:t xml:space="preserve"> https://dx.doi.org/10.4067/S0717-95532007000100003</w:t>
      </w:r>
    </w:p>
    <w:p w14:paraId="785BD252" w14:textId="77777777" w:rsidR="00385B87" w:rsidRDefault="00000000">
      <w:pPr>
        <w:ind w:left="665" w:right="0" w:hanging="680"/>
      </w:pPr>
      <w:r>
        <w:t xml:space="preserve">Orlando, I. J. (1990). The </w:t>
      </w:r>
      <w:proofErr w:type="spellStart"/>
      <w:r>
        <w:t>dynamic</w:t>
      </w:r>
      <w:proofErr w:type="spellEnd"/>
      <w:r>
        <w:t xml:space="preserve"> nurse-</w:t>
      </w:r>
      <w:proofErr w:type="spellStart"/>
      <w:r>
        <w:t>patient</w:t>
      </w:r>
      <w:proofErr w:type="spellEnd"/>
      <w:r>
        <w:t xml:space="preserve"> </w:t>
      </w:r>
      <w:proofErr w:type="spellStart"/>
      <w:r>
        <w:t>relationship</w:t>
      </w:r>
      <w:proofErr w:type="spellEnd"/>
      <w:r>
        <w:t xml:space="preserve">: </w:t>
      </w:r>
      <w:proofErr w:type="spellStart"/>
      <w:r>
        <w:t>Function</w:t>
      </w:r>
      <w:proofErr w:type="spellEnd"/>
      <w:r>
        <w:t xml:space="preserve">, </w:t>
      </w:r>
      <w:proofErr w:type="spellStart"/>
      <w:r>
        <w:t>process</w:t>
      </w:r>
      <w:proofErr w:type="spellEnd"/>
      <w:r>
        <w:t xml:space="preserve">, and </w:t>
      </w:r>
      <w:proofErr w:type="spellStart"/>
      <w:r>
        <w:t>principles</w:t>
      </w:r>
      <w:proofErr w:type="spellEnd"/>
      <w:r>
        <w:t xml:space="preserve">. In George, J. (Ed.). </w:t>
      </w:r>
      <w:proofErr w:type="spellStart"/>
      <w:r>
        <w:t>Nursing</w:t>
      </w:r>
      <w:proofErr w:type="spellEnd"/>
      <w:r>
        <w:t xml:space="preserve"> </w:t>
      </w:r>
      <w:proofErr w:type="spellStart"/>
      <w:r>
        <w:t>theories</w:t>
      </w:r>
      <w:proofErr w:type="spellEnd"/>
      <w:r>
        <w:t xml:space="preserve">: </w:t>
      </w:r>
      <w:proofErr w:type="spellStart"/>
      <w:r>
        <w:t>the</w:t>
      </w:r>
      <w:proofErr w:type="spellEnd"/>
      <w:r>
        <w:t xml:space="preserve"> base </w:t>
      </w:r>
      <w:proofErr w:type="spellStart"/>
      <w:r>
        <w:t>for</w:t>
      </w:r>
      <w:proofErr w:type="spellEnd"/>
      <w:r>
        <w:t xml:space="preserve"> </w:t>
      </w:r>
      <w:proofErr w:type="spellStart"/>
      <w:r>
        <w:t>professional</w:t>
      </w:r>
      <w:proofErr w:type="spellEnd"/>
      <w:r>
        <w:t xml:space="preserve"> </w:t>
      </w:r>
      <w:proofErr w:type="spellStart"/>
      <w:r>
        <w:t>nursing</w:t>
      </w:r>
      <w:proofErr w:type="spellEnd"/>
      <w:r>
        <w:t xml:space="preserve"> </w:t>
      </w:r>
      <w:proofErr w:type="spellStart"/>
      <w:r>
        <w:t>practice</w:t>
      </w:r>
      <w:proofErr w:type="spellEnd"/>
      <w:r>
        <w:t>. Norwalk, Connecticut: Appleton &amp; Lange.</w:t>
      </w:r>
    </w:p>
    <w:p w14:paraId="75A0933D" w14:textId="77777777" w:rsidR="00385B87" w:rsidRDefault="00000000">
      <w:pPr>
        <w:spacing w:after="170" w:line="268" w:lineRule="auto"/>
        <w:ind w:left="-15" w:right="-8" w:firstLine="0"/>
        <w:jc w:val="left"/>
      </w:pPr>
      <w:r>
        <w:t>Organización</w:t>
      </w:r>
      <w:r>
        <w:tab/>
        <w:t>Mundial</w:t>
      </w:r>
      <w:r>
        <w:tab/>
        <w:t>de</w:t>
      </w:r>
      <w:r>
        <w:tab/>
        <w:t>la</w:t>
      </w:r>
      <w:r>
        <w:tab/>
        <w:t>Salud.</w:t>
      </w:r>
      <w:r>
        <w:tab/>
        <w:t>(2014).</w:t>
      </w:r>
      <w:r>
        <w:tab/>
        <w:t>Documentos</w:t>
      </w:r>
      <w:r>
        <w:tab/>
        <w:t>Básicos</w:t>
      </w:r>
      <w:r>
        <w:tab/>
        <w:t>(48ª</w:t>
      </w:r>
      <w:r>
        <w:tab/>
        <w:t>ed.).</w:t>
      </w:r>
      <w:r>
        <w:tab/>
        <w:t>OMS.</w:t>
      </w:r>
      <w:r>
        <w:tab/>
        <w:t xml:space="preserve"> </w:t>
      </w:r>
      <w:r>
        <w:tab/>
        <w:t xml:space="preserve">https://apps.who.int/gb/bd/PDF/bd48/basic-documents-48th-edition-sp.pdf?ua=1#page=7 Potter, P. A., Perry, A. G., &amp; Stockert, P. A. (Eds.). (2019). Fundamentos de enfermería. Elsevier Health </w:t>
      </w:r>
      <w:proofErr w:type="spellStart"/>
      <w:r>
        <w:t>Sciences</w:t>
      </w:r>
      <w:proofErr w:type="spellEnd"/>
      <w:r>
        <w:t>.</w:t>
      </w:r>
    </w:p>
    <w:p w14:paraId="2C3D8A51" w14:textId="77777777" w:rsidR="00385B87" w:rsidRDefault="00000000">
      <w:pPr>
        <w:spacing w:after="175" w:line="264" w:lineRule="auto"/>
        <w:ind w:left="-5" w:right="0"/>
      </w:pPr>
      <w:r>
        <w:t>Raile,</w:t>
      </w:r>
      <w:r>
        <w:tab/>
        <w:t>M.</w:t>
      </w:r>
      <w:r>
        <w:tab/>
        <w:t>(2018)</w:t>
      </w:r>
      <w:r>
        <w:tab/>
        <w:t>Modelos</w:t>
      </w:r>
      <w:r>
        <w:tab/>
        <w:t>y</w:t>
      </w:r>
      <w:r>
        <w:tab/>
        <w:t>teorías</w:t>
      </w:r>
      <w:r>
        <w:tab/>
        <w:t>de</w:t>
      </w:r>
      <w:r>
        <w:tab/>
        <w:t>enfermería.</w:t>
      </w:r>
      <w:r>
        <w:tab/>
        <w:t>(9ª</w:t>
      </w:r>
      <w:r>
        <w:tab/>
        <w:t>ed.).</w:t>
      </w:r>
      <w:r>
        <w:tab/>
        <w:t>Elsevier</w:t>
      </w:r>
    </w:p>
    <w:p w14:paraId="4FF00258" w14:textId="77777777" w:rsidR="00385B87" w:rsidRDefault="00000000">
      <w:pPr>
        <w:ind w:left="665" w:right="0" w:hanging="680"/>
      </w:pPr>
      <w:r>
        <w:t xml:space="preserve">Rivas-Espinosa JG, Martínez-Salamanca FJ, Ibáñez-Chávez DR, et al. (2009) Propuesta </w:t>
      </w:r>
      <w:proofErr w:type="gramStart"/>
      <w:r>
        <w:t>de  registros</w:t>
      </w:r>
      <w:proofErr w:type="gramEnd"/>
      <w:r>
        <w:t xml:space="preserve"> clínicos de enfermería con vinculación taxonómica para úlceras, traqueostomía y estomas. Rev CONAMED, 14(4):30-36. </w:t>
      </w:r>
    </w:p>
    <w:p w14:paraId="4596B74B" w14:textId="77777777" w:rsidR="00385B87" w:rsidRDefault="00000000">
      <w:pPr>
        <w:ind w:left="-5" w:right="0"/>
      </w:pPr>
      <w:r>
        <w:t>https://www.medigraphic.com/pdfs/conamed/con-2009/con094f.pdf</w:t>
      </w:r>
    </w:p>
    <w:p w14:paraId="4202A378" w14:textId="77777777" w:rsidR="00385B87" w:rsidRDefault="00000000">
      <w:pPr>
        <w:spacing w:after="175" w:line="264" w:lineRule="auto"/>
        <w:ind w:left="665" w:right="0" w:hanging="680"/>
      </w:pPr>
      <w:r>
        <w:t>Rodríguez,</w:t>
      </w:r>
      <w:r>
        <w:tab/>
        <w:t>B.</w:t>
      </w:r>
      <w:r>
        <w:tab/>
        <w:t>A.</w:t>
      </w:r>
      <w:r>
        <w:tab/>
        <w:t>(2002).</w:t>
      </w:r>
      <w:r>
        <w:tab/>
        <w:t>Proceso</w:t>
      </w:r>
      <w:r>
        <w:tab/>
        <w:t>Enfermero,</w:t>
      </w:r>
      <w:r>
        <w:tab/>
        <w:t>aplicación</w:t>
      </w:r>
      <w:r>
        <w:tab/>
        <w:t>actual.</w:t>
      </w:r>
      <w:r>
        <w:tab/>
        <w:t>Avances</w:t>
      </w:r>
      <w:r>
        <w:tab/>
        <w:t>Científicos.</w:t>
      </w:r>
      <w:r>
        <w:tab/>
        <w:t>(2ª</w:t>
      </w:r>
      <w:r>
        <w:tab/>
        <w:t>ed.). Cuéllar</w:t>
      </w:r>
    </w:p>
    <w:p w14:paraId="7A4609A8" w14:textId="77777777" w:rsidR="00385B87" w:rsidRDefault="00000000">
      <w:pPr>
        <w:spacing w:after="8"/>
        <w:ind w:left="665" w:right="0" w:hanging="680"/>
      </w:pPr>
      <w:r>
        <w:t xml:space="preserve">Roldán, A., y Fernández, M. S. (1999). Proceso de atención de enfermería. Investigación Y Educación En Enfermería, 17(2). </w:t>
      </w:r>
    </w:p>
    <w:p w14:paraId="6BED74C7" w14:textId="77777777" w:rsidR="00385B87" w:rsidRDefault="00000000">
      <w:pPr>
        <w:tabs>
          <w:tab w:val="center" w:pos="4314"/>
        </w:tabs>
        <w:ind w:left="-15" w:right="0" w:firstLine="0"/>
        <w:jc w:val="left"/>
      </w:pPr>
      <w:r>
        <w:t xml:space="preserve"> </w:t>
      </w:r>
      <w:r>
        <w:tab/>
        <w:t>https://revistas.udea.edu.co/index.php/iee/article/view/16868/14606</w:t>
      </w:r>
    </w:p>
    <w:p w14:paraId="0FA5F526" w14:textId="77777777" w:rsidR="00385B87" w:rsidRDefault="00000000">
      <w:pPr>
        <w:spacing w:after="175" w:line="264" w:lineRule="auto"/>
        <w:ind w:left="-5" w:right="0"/>
      </w:pPr>
      <w:r>
        <w:t>Rosales,</w:t>
      </w:r>
      <w:r>
        <w:tab/>
        <w:t>F.</w:t>
      </w:r>
      <w:r>
        <w:tab/>
        <w:t>y</w:t>
      </w:r>
      <w:r>
        <w:tab/>
        <w:t>Reyes,</w:t>
      </w:r>
      <w:r>
        <w:tab/>
        <w:t>E.</w:t>
      </w:r>
      <w:r>
        <w:tab/>
        <w:t>(2005).</w:t>
      </w:r>
      <w:r>
        <w:tab/>
        <w:t>Fundamentos</w:t>
      </w:r>
      <w:r>
        <w:tab/>
        <w:t>de</w:t>
      </w:r>
      <w:r>
        <w:tab/>
        <w:t>Enfermería.</w:t>
      </w:r>
      <w:r>
        <w:tab/>
        <w:t>(3ª</w:t>
      </w:r>
      <w:r>
        <w:tab/>
        <w:t>ed.).</w:t>
      </w:r>
      <w:r>
        <w:tab/>
      </w:r>
      <w:r>
        <w:tab/>
        <w:t>Manual</w:t>
      </w:r>
      <w:r>
        <w:tab/>
        <w:t>Moderno</w:t>
      </w:r>
    </w:p>
    <w:p w14:paraId="6CBA7A35" w14:textId="77777777" w:rsidR="00385B87" w:rsidRDefault="00000000">
      <w:pPr>
        <w:spacing w:after="8"/>
        <w:ind w:left="665" w:right="0" w:hanging="680"/>
      </w:pPr>
      <w:proofErr w:type="spellStart"/>
      <w:r>
        <w:t>Saranto</w:t>
      </w:r>
      <w:proofErr w:type="spellEnd"/>
      <w:r>
        <w:t xml:space="preserve">, K., Kinnunen, U. M., </w:t>
      </w:r>
      <w:proofErr w:type="spellStart"/>
      <w:r>
        <w:t>Kivekäs</w:t>
      </w:r>
      <w:proofErr w:type="spellEnd"/>
      <w:r>
        <w:t xml:space="preserve">, E., Lappalainen, A. M., </w:t>
      </w:r>
      <w:proofErr w:type="spellStart"/>
      <w:r>
        <w:t>Liljamo</w:t>
      </w:r>
      <w:proofErr w:type="spellEnd"/>
      <w:r>
        <w:t xml:space="preserve">, P., </w:t>
      </w:r>
      <w:proofErr w:type="spellStart"/>
      <w:r>
        <w:t>Rajalahti</w:t>
      </w:r>
      <w:proofErr w:type="spellEnd"/>
      <w:r>
        <w:t xml:space="preserve">, E., y </w:t>
      </w:r>
      <w:proofErr w:type="spellStart"/>
      <w:r>
        <w:t>Hyppönen</w:t>
      </w:r>
      <w:proofErr w:type="spellEnd"/>
      <w:r>
        <w:t xml:space="preserve">, H. (2013). </w:t>
      </w:r>
      <w:proofErr w:type="spellStart"/>
      <w:r>
        <w:t>Impacts</w:t>
      </w:r>
      <w:proofErr w:type="spellEnd"/>
      <w:r>
        <w:t xml:space="preserve"> </w:t>
      </w:r>
      <w:proofErr w:type="spellStart"/>
      <w:r>
        <w:t>of</w:t>
      </w:r>
      <w:proofErr w:type="spellEnd"/>
      <w:r>
        <w:t xml:space="preserve"> </w:t>
      </w:r>
      <w:proofErr w:type="spellStart"/>
      <w:r>
        <w:t>structuring</w:t>
      </w:r>
      <w:proofErr w:type="spellEnd"/>
      <w:r>
        <w:t xml:space="preserve"> </w:t>
      </w:r>
      <w:proofErr w:type="spellStart"/>
      <w:r>
        <w:t>nursing</w:t>
      </w:r>
      <w:proofErr w:type="spellEnd"/>
      <w:r>
        <w:t xml:space="preserve"> </w:t>
      </w:r>
      <w:proofErr w:type="spellStart"/>
      <w:r>
        <w:t>records</w:t>
      </w:r>
      <w:proofErr w:type="spellEnd"/>
      <w:r>
        <w:t xml:space="preserve">: A </w:t>
      </w:r>
      <w:proofErr w:type="spellStart"/>
      <w:r>
        <w:t>systematic</w:t>
      </w:r>
      <w:proofErr w:type="spellEnd"/>
      <w:r>
        <w:t xml:space="preserve"> </w:t>
      </w:r>
      <w:proofErr w:type="spellStart"/>
      <w:r>
        <w:t>review</w:t>
      </w:r>
      <w:proofErr w:type="spellEnd"/>
      <w:r>
        <w:t xml:space="preserve">. </w:t>
      </w:r>
      <w:proofErr w:type="spellStart"/>
      <w:r>
        <w:t>Scandinavian</w:t>
      </w:r>
      <w:proofErr w:type="spellEnd"/>
      <w:r>
        <w:t xml:space="preserve"> </w:t>
      </w:r>
      <w:proofErr w:type="spellStart"/>
      <w:r>
        <w:t>Journal</w:t>
      </w:r>
      <w:proofErr w:type="spellEnd"/>
      <w:r>
        <w:t xml:space="preserve"> </w:t>
      </w:r>
      <w:proofErr w:type="spellStart"/>
      <w:r>
        <w:t>of</w:t>
      </w:r>
      <w:proofErr w:type="spellEnd"/>
      <w:r>
        <w:t xml:space="preserve"> </w:t>
      </w:r>
      <w:proofErr w:type="spellStart"/>
      <w:r>
        <w:t>Caring</w:t>
      </w:r>
      <w:proofErr w:type="spellEnd"/>
      <w:r>
        <w:t xml:space="preserve"> </w:t>
      </w:r>
      <w:proofErr w:type="spellStart"/>
      <w:r>
        <w:t>Sciences</w:t>
      </w:r>
      <w:proofErr w:type="spellEnd"/>
      <w:r>
        <w:t xml:space="preserve">, 28(4), 629–647. </w:t>
      </w:r>
    </w:p>
    <w:p w14:paraId="48EF476D" w14:textId="77777777" w:rsidR="00385B87" w:rsidRDefault="00000000">
      <w:pPr>
        <w:tabs>
          <w:tab w:val="center" w:pos="2308"/>
        </w:tabs>
        <w:ind w:left="-15" w:right="0" w:firstLine="0"/>
        <w:jc w:val="left"/>
      </w:pPr>
      <w:r>
        <w:t xml:space="preserve"> </w:t>
      </w:r>
      <w:r>
        <w:tab/>
        <w:t>https://doi.org/10.1111/scs.12094</w:t>
      </w:r>
    </w:p>
    <w:p w14:paraId="1E940A53" w14:textId="77777777" w:rsidR="00385B87" w:rsidRDefault="00000000">
      <w:pPr>
        <w:spacing w:after="4" w:line="264" w:lineRule="auto"/>
        <w:ind w:left="665" w:right="0" w:hanging="680"/>
      </w:pPr>
      <w:r>
        <w:t>Silva</w:t>
      </w:r>
      <w:r>
        <w:tab/>
        <w:t>Muñoz,</w:t>
      </w:r>
      <w:r>
        <w:tab/>
        <w:t>M.</w:t>
      </w:r>
      <w:r>
        <w:tab/>
        <w:t>A.</w:t>
      </w:r>
      <w:r>
        <w:tab/>
        <w:t>(2021).</w:t>
      </w:r>
      <w:r>
        <w:tab/>
        <w:t>Gestión</w:t>
      </w:r>
      <w:r>
        <w:tab/>
        <w:t>del</w:t>
      </w:r>
      <w:r>
        <w:tab/>
        <w:t>cuidado</w:t>
      </w:r>
      <w:r>
        <w:tab/>
        <w:t>en</w:t>
      </w:r>
      <w:r>
        <w:tab/>
        <w:t>enfermería</w:t>
      </w:r>
      <w:r>
        <w:tab/>
        <w:t>desde</w:t>
      </w:r>
      <w:r>
        <w:tab/>
        <w:t>una</w:t>
      </w:r>
      <w:r>
        <w:tab/>
        <w:t>reflexión</w:t>
      </w:r>
      <w:r>
        <w:tab/>
        <w:t xml:space="preserve">epistemológica. </w:t>
      </w:r>
      <w:proofErr w:type="spellStart"/>
      <w:r>
        <w:t>Benessere</w:t>
      </w:r>
      <w:proofErr w:type="spellEnd"/>
      <w:r>
        <w:t xml:space="preserve">. Revista De Enfermería, 5(1). </w:t>
      </w:r>
    </w:p>
    <w:p w14:paraId="305CD0F2" w14:textId="77777777" w:rsidR="00385B87" w:rsidRDefault="00000000">
      <w:pPr>
        <w:tabs>
          <w:tab w:val="center" w:pos="2874"/>
        </w:tabs>
        <w:ind w:left="-15" w:right="0" w:firstLine="0"/>
        <w:jc w:val="left"/>
      </w:pPr>
      <w:r>
        <w:t xml:space="preserve"> </w:t>
      </w:r>
      <w:r>
        <w:tab/>
        <w:t>https://doi.org/10.22370/bre.51.2020.2722.</w:t>
      </w:r>
    </w:p>
    <w:p w14:paraId="73C88FA1" w14:textId="77777777" w:rsidR="00385B87" w:rsidRDefault="00000000">
      <w:pPr>
        <w:ind w:left="665" w:right="0" w:hanging="680"/>
      </w:pPr>
      <w:r>
        <w:t xml:space="preserve">Sousa, V. D., </w:t>
      </w:r>
      <w:proofErr w:type="spellStart"/>
      <w:r>
        <w:t>Driessnack</w:t>
      </w:r>
      <w:proofErr w:type="spellEnd"/>
      <w:r>
        <w:t xml:space="preserve">, M., y </w:t>
      </w:r>
      <w:proofErr w:type="spellStart"/>
      <w:r>
        <w:t>Mendes</w:t>
      </w:r>
      <w:proofErr w:type="spellEnd"/>
      <w:r>
        <w:t xml:space="preserve">, I. A. (2007). </w:t>
      </w:r>
      <w:proofErr w:type="spellStart"/>
      <w:r>
        <w:t>An</w:t>
      </w:r>
      <w:proofErr w:type="spellEnd"/>
      <w:r>
        <w:t xml:space="preserve"> </w:t>
      </w:r>
      <w:proofErr w:type="spellStart"/>
      <w:r>
        <w:t>overview</w:t>
      </w:r>
      <w:proofErr w:type="spellEnd"/>
      <w:r>
        <w:t xml:space="preserve"> </w:t>
      </w:r>
      <w:proofErr w:type="spellStart"/>
      <w:r>
        <w:t>of</w:t>
      </w:r>
      <w:proofErr w:type="spellEnd"/>
      <w:r>
        <w:t xml:space="preserve"> </w:t>
      </w:r>
      <w:proofErr w:type="spellStart"/>
      <w:r>
        <w:t>research</w:t>
      </w:r>
      <w:proofErr w:type="spellEnd"/>
      <w:r>
        <w:t xml:space="preserve"> </w:t>
      </w:r>
      <w:proofErr w:type="spellStart"/>
      <w:r>
        <w:t>designs</w:t>
      </w:r>
      <w:proofErr w:type="spellEnd"/>
      <w:r>
        <w:t xml:space="preserve"> </w:t>
      </w:r>
      <w:proofErr w:type="spellStart"/>
      <w:r>
        <w:t>relevant</w:t>
      </w:r>
      <w:proofErr w:type="spellEnd"/>
      <w:r>
        <w:t xml:space="preserve"> </w:t>
      </w:r>
      <w:proofErr w:type="spellStart"/>
      <w:r>
        <w:t>to</w:t>
      </w:r>
      <w:proofErr w:type="spellEnd"/>
      <w:r>
        <w:t xml:space="preserve"> </w:t>
      </w:r>
      <w:proofErr w:type="spellStart"/>
      <w:r>
        <w:t>nursing</w:t>
      </w:r>
      <w:proofErr w:type="spellEnd"/>
      <w:r>
        <w:t xml:space="preserve">: Part 1: </w:t>
      </w:r>
      <w:proofErr w:type="spellStart"/>
      <w:r>
        <w:t>Quantitative</w:t>
      </w:r>
      <w:proofErr w:type="spellEnd"/>
      <w:r>
        <w:t xml:space="preserve"> </w:t>
      </w:r>
      <w:proofErr w:type="spellStart"/>
      <w:r>
        <w:t>research</w:t>
      </w:r>
      <w:proofErr w:type="spellEnd"/>
      <w:r>
        <w:t xml:space="preserve"> </w:t>
      </w:r>
      <w:proofErr w:type="spellStart"/>
      <w:r>
        <w:t>designs</w:t>
      </w:r>
      <w:proofErr w:type="spellEnd"/>
      <w:r>
        <w:t>. Revista latino-</w:t>
      </w:r>
      <w:r>
        <w:lastRenderedPageBreak/>
        <w:t xml:space="preserve">americana de </w:t>
      </w:r>
      <w:proofErr w:type="spellStart"/>
      <w:r>
        <w:t>enfermagem</w:t>
      </w:r>
      <w:proofErr w:type="spellEnd"/>
      <w:r>
        <w:t>, 15(3), 502–507. https://doi.org/10.1590/s0104-11692007000300022</w:t>
      </w:r>
    </w:p>
    <w:p w14:paraId="703B0AC6" w14:textId="77777777" w:rsidR="00385B87" w:rsidRDefault="00000000">
      <w:pPr>
        <w:spacing w:after="8"/>
        <w:ind w:left="665" w:right="0" w:hanging="680"/>
      </w:pPr>
      <w:r>
        <w:t xml:space="preserve">Tanner, C. (2006). </w:t>
      </w:r>
      <w:proofErr w:type="spellStart"/>
      <w:r>
        <w:t>Thinking</w:t>
      </w:r>
      <w:proofErr w:type="spellEnd"/>
      <w:r>
        <w:t xml:space="preserve"> Like a Nurse: A </w:t>
      </w:r>
      <w:proofErr w:type="spellStart"/>
      <w:r>
        <w:t>Research-Based</w:t>
      </w:r>
      <w:proofErr w:type="spellEnd"/>
      <w:r>
        <w:t xml:space="preserve"> Model </w:t>
      </w:r>
      <w:proofErr w:type="spellStart"/>
      <w:r>
        <w:t>of</w:t>
      </w:r>
      <w:proofErr w:type="spellEnd"/>
      <w:r>
        <w:t xml:space="preserve"> </w:t>
      </w:r>
      <w:proofErr w:type="spellStart"/>
      <w:r>
        <w:t>Clinical</w:t>
      </w:r>
      <w:proofErr w:type="spellEnd"/>
      <w:r>
        <w:t xml:space="preserve"> </w:t>
      </w:r>
      <w:proofErr w:type="spellStart"/>
      <w:r>
        <w:t>Judgment</w:t>
      </w:r>
      <w:proofErr w:type="spellEnd"/>
      <w:r>
        <w:t xml:space="preserve"> in </w:t>
      </w:r>
      <w:proofErr w:type="spellStart"/>
      <w:r>
        <w:t>Nursing</w:t>
      </w:r>
      <w:proofErr w:type="spellEnd"/>
      <w:r>
        <w:t xml:space="preserve">. The </w:t>
      </w:r>
      <w:proofErr w:type="spellStart"/>
      <w:r>
        <w:t>Journal</w:t>
      </w:r>
      <w:proofErr w:type="spellEnd"/>
      <w:r>
        <w:t xml:space="preserve"> </w:t>
      </w:r>
      <w:proofErr w:type="spellStart"/>
      <w:r>
        <w:t>of</w:t>
      </w:r>
      <w:proofErr w:type="spellEnd"/>
      <w:r>
        <w:t xml:space="preserve"> </w:t>
      </w:r>
      <w:proofErr w:type="spellStart"/>
      <w:r>
        <w:t>nursing</w:t>
      </w:r>
      <w:proofErr w:type="spellEnd"/>
      <w:r>
        <w:t xml:space="preserve"> </w:t>
      </w:r>
      <w:proofErr w:type="spellStart"/>
      <w:r>
        <w:t>education</w:t>
      </w:r>
      <w:proofErr w:type="spellEnd"/>
      <w:r>
        <w:t xml:space="preserve">. 45. 204-11. </w:t>
      </w:r>
    </w:p>
    <w:p w14:paraId="24192E5D" w14:textId="77777777" w:rsidR="00385B87" w:rsidRDefault="00000000">
      <w:pPr>
        <w:tabs>
          <w:tab w:val="center" w:pos="3204"/>
        </w:tabs>
        <w:ind w:left="-15" w:right="0" w:firstLine="0"/>
        <w:jc w:val="left"/>
      </w:pPr>
      <w:r>
        <w:t xml:space="preserve"> </w:t>
      </w:r>
      <w:r>
        <w:tab/>
        <w:t>https://doi.org/10.3928/01484834-20060601-04</w:t>
      </w:r>
    </w:p>
    <w:p w14:paraId="751476EE" w14:textId="77777777" w:rsidR="00385B87" w:rsidRDefault="00000000">
      <w:pPr>
        <w:pStyle w:val="Ttulo1"/>
        <w:spacing w:after="270" w:line="248" w:lineRule="auto"/>
        <w:ind w:left="-5"/>
        <w:jc w:val="left"/>
      </w:pPr>
      <w:bookmarkStart w:id="23" w:name="_Toc104141"/>
      <w:r>
        <w:rPr>
          <w:b/>
          <w:color w:val="A02040"/>
          <w:sz w:val="32"/>
        </w:rPr>
        <w:t xml:space="preserve">6. Anexos </w:t>
      </w:r>
      <w:bookmarkEnd w:id="23"/>
    </w:p>
    <w:p w14:paraId="2D237DCD" w14:textId="77777777" w:rsidR="00385B87" w:rsidRDefault="00000000">
      <w:pPr>
        <w:spacing w:after="4" w:line="259" w:lineRule="auto"/>
        <w:ind w:left="-5" w:right="0"/>
        <w:jc w:val="left"/>
      </w:pPr>
      <w:r>
        <w:rPr>
          <w:b/>
          <w:color w:val="000000"/>
          <w:sz w:val="28"/>
        </w:rPr>
        <w:t>Anexo 1. Lista elementos básicos de los registros de enfermería</w:t>
      </w:r>
    </w:p>
    <w:p w14:paraId="459DE655" w14:textId="77777777" w:rsidR="00385B87" w:rsidRDefault="00000000">
      <w:pPr>
        <w:pStyle w:val="Ttulo5"/>
        <w:spacing w:after="4"/>
        <w:ind w:left="-5"/>
        <w:jc w:val="left"/>
      </w:pPr>
      <w:r>
        <w:rPr>
          <w:b/>
          <w:color w:val="000000"/>
          <w:sz w:val="28"/>
        </w:rPr>
        <w:t xml:space="preserve">ANVERSO </w:t>
      </w:r>
    </w:p>
    <w:p w14:paraId="559A21F2" w14:textId="77777777" w:rsidR="00385B87" w:rsidRDefault="00000000">
      <w:pPr>
        <w:numPr>
          <w:ilvl w:val="0"/>
          <w:numId w:val="1"/>
        </w:numPr>
        <w:spacing w:after="0"/>
        <w:ind w:right="0" w:hanging="480"/>
      </w:pPr>
      <w:r>
        <w:t>Logotipos de la institución de salud</w:t>
      </w:r>
    </w:p>
    <w:p w14:paraId="15151D4E" w14:textId="77777777" w:rsidR="00385B87" w:rsidRDefault="00000000">
      <w:pPr>
        <w:numPr>
          <w:ilvl w:val="0"/>
          <w:numId w:val="1"/>
        </w:numPr>
        <w:spacing w:after="0"/>
        <w:ind w:right="0" w:hanging="480"/>
      </w:pPr>
      <w:r>
        <w:t xml:space="preserve">Rótulos-encabezados “Hoja de Enfermería para…” </w:t>
      </w:r>
    </w:p>
    <w:p w14:paraId="6611EB63" w14:textId="77777777" w:rsidR="00385B87" w:rsidRDefault="00000000">
      <w:pPr>
        <w:numPr>
          <w:ilvl w:val="0"/>
          <w:numId w:val="1"/>
        </w:numPr>
        <w:spacing w:after="0" w:line="264" w:lineRule="auto"/>
        <w:ind w:right="0" w:hanging="480"/>
      </w:pPr>
      <w:r>
        <w:t>Datos</w:t>
      </w:r>
      <w:r>
        <w:tab/>
        <w:t>de</w:t>
      </w:r>
      <w:r>
        <w:tab/>
        <w:t>identificación</w:t>
      </w:r>
      <w:r>
        <w:tab/>
        <w:t>del</w:t>
      </w:r>
      <w:r>
        <w:tab/>
        <w:t>paciente,</w:t>
      </w:r>
      <w:r>
        <w:tab/>
        <w:t>fecha</w:t>
      </w:r>
      <w:r>
        <w:tab/>
        <w:t>de</w:t>
      </w:r>
      <w:r>
        <w:tab/>
        <w:t>nacimiento</w:t>
      </w:r>
      <w:r>
        <w:tab/>
        <w:t>del</w:t>
      </w:r>
      <w:r>
        <w:tab/>
        <w:t>paciente</w:t>
      </w:r>
    </w:p>
    <w:p w14:paraId="58801BB1" w14:textId="77777777" w:rsidR="00385B87" w:rsidRDefault="00000000">
      <w:pPr>
        <w:numPr>
          <w:ilvl w:val="0"/>
          <w:numId w:val="1"/>
        </w:numPr>
        <w:spacing w:after="0"/>
        <w:ind w:right="0" w:hanging="480"/>
      </w:pPr>
      <w:r>
        <w:t>Fecha/hora</w:t>
      </w:r>
    </w:p>
    <w:p w14:paraId="45B33044" w14:textId="77777777" w:rsidR="00385B87" w:rsidRDefault="00000000">
      <w:pPr>
        <w:numPr>
          <w:ilvl w:val="0"/>
          <w:numId w:val="1"/>
        </w:numPr>
        <w:spacing w:after="0"/>
        <w:ind w:right="0" w:hanging="480"/>
      </w:pPr>
      <w:r>
        <w:t xml:space="preserve">Registro de signos vitales </w:t>
      </w:r>
    </w:p>
    <w:p w14:paraId="064F67D0" w14:textId="77777777" w:rsidR="00385B87" w:rsidRDefault="00000000">
      <w:pPr>
        <w:numPr>
          <w:ilvl w:val="0"/>
          <w:numId w:val="1"/>
        </w:numPr>
        <w:spacing w:after="0"/>
        <w:ind w:right="0" w:hanging="480"/>
      </w:pPr>
      <w:r>
        <w:t>Intervenciones de promoción y prevención para la conservación de la salud (según el nivel de atención donde se brinde el cuidado)</w:t>
      </w:r>
    </w:p>
    <w:p w14:paraId="2F4E5880" w14:textId="77777777" w:rsidR="00385B87" w:rsidRDefault="00000000">
      <w:pPr>
        <w:numPr>
          <w:ilvl w:val="0"/>
          <w:numId w:val="1"/>
        </w:numPr>
        <w:spacing w:after="0"/>
        <w:ind w:right="0" w:hanging="480"/>
      </w:pPr>
      <w:proofErr w:type="spellStart"/>
      <w:r>
        <w:t>Habitus</w:t>
      </w:r>
      <w:proofErr w:type="spellEnd"/>
      <w:r>
        <w:t xml:space="preserve"> exterior </w:t>
      </w:r>
    </w:p>
    <w:p w14:paraId="6BA5FA58" w14:textId="77777777" w:rsidR="00385B87" w:rsidRDefault="00000000">
      <w:pPr>
        <w:numPr>
          <w:ilvl w:val="0"/>
          <w:numId w:val="1"/>
        </w:numPr>
        <w:spacing w:after="0" w:line="264" w:lineRule="auto"/>
        <w:ind w:right="0" w:hanging="480"/>
      </w:pPr>
      <w:r>
        <w:t>Gráfica</w:t>
      </w:r>
      <w:r>
        <w:tab/>
        <w:t>de</w:t>
      </w:r>
      <w:r>
        <w:tab/>
        <w:t>signos</w:t>
      </w:r>
      <w:r>
        <w:tab/>
        <w:t>vitales</w:t>
      </w:r>
    </w:p>
    <w:p w14:paraId="5981E59F" w14:textId="77777777" w:rsidR="00385B87" w:rsidRDefault="00000000">
      <w:pPr>
        <w:numPr>
          <w:ilvl w:val="0"/>
          <w:numId w:val="1"/>
        </w:numPr>
        <w:spacing w:after="0"/>
        <w:ind w:right="0" w:hanging="480"/>
      </w:pPr>
      <w:r>
        <w:t>Administración de medicamentos (fecha, hora, vía prescrita, dosis, nombre de quien</w:t>
      </w:r>
      <w:r>
        <w:tab/>
        <w:t>aplica</w:t>
      </w:r>
      <w:r>
        <w:tab/>
        <w:t>el</w:t>
      </w:r>
      <w:r>
        <w:tab/>
        <w:t>medicamento,</w:t>
      </w:r>
      <w:r>
        <w:tab/>
        <w:t>doble</w:t>
      </w:r>
      <w:r>
        <w:tab/>
        <w:t>verificación</w:t>
      </w:r>
      <w:r>
        <w:tab/>
        <w:t>del</w:t>
      </w:r>
      <w:r>
        <w:tab/>
        <w:t>medicamento)</w:t>
      </w:r>
    </w:p>
    <w:p w14:paraId="6752F514" w14:textId="77777777" w:rsidR="00385B87" w:rsidRDefault="00000000">
      <w:pPr>
        <w:numPr>
          <w:ilvl w:val="0"/>
          <w:numId w:val="1"/>
        </w:numPr>
        <w:spacing w:after="0"/>
        <w:ind w:right="0" w:hanging="480"/>
      </w:pPr>
      <w:r>
        <w:t>Dieta, líquidos orales, fórmula (RN, neonato, NPT)</w:t>
      </w:r>
    </w:p>
    <w:p w14:paraId="7490E4D1" w14:textId="77777777" w:rsidR="00385B87" w:rsidRDefault="00000000">
      <w:pPr>
        <w:numPr>
          <w:ilvl w:val="0"/>
          <w:numId w:val="1"/>
        </w:numPr>
        <w:spacing w:after="0"/>
        <w:ind w:right="0" w:hanging="480"/>
      </w:pPr>
      <w:r>
        <w:t>Líquidos parenterales y electrolitos</w:t>
      </w:r>
    </w:p>
    <w:p w14:paraId="75A71CFC" w14:textId="77777777" w:rsidR="00385B87" w:rsidRDefault="00000000">
      <w:pPr>
        <w:numPr>
          <w:ilvl w:val="0"/>
          <w:numId w:val="1"/>
        </w:numPr>
        <w:spacing w:after="0"/>
        <w:ind w:right="0" w:hanging="480"/>
      </w:pPr>
      <w:r>
        <w:t>Sangre y hemoderivados</w:t>
      </w:r>
    </w:p>
    <w:p w14:paraId="270FE184" w14:textId="77777777" w:rsidR="00385B87" w:rsidRDefault="00000000">
      <w:pPr>
        <w:numPr>
          <w:ilvl w:val="0"/>
          <w:numId w:val="1"/>
        </w:numPr>
        <w:spacing w:after="0"/>
        <w:ind w:right="0" w:hanging="480"/>
      </w:pPr>
      <w:r>
        <w:t>Ingresos (vía oral, sangre, hemoderivados, soluciones parenterales, líquidos y electrolitos, medicamentos, otros)</w:t>
      </w:r>
    </w:p>
    <w:p w14:paraId="274B4312" w14:textId="77777777" w:rsidR="00385B87" w:rsidRDefault="00000000">
      <w:pPr>
        <w:numPr>
          <w:ilvl w:val="0"/>
          <w:numId w:val="1"/>
        </w:numPr>
        <w:spacing w:after="0"/>
        <w:ind w:right="0" w:hanging="480"/>
      </w:pPr>
      <w:r>
        <w:t xml:space="preserve">Egresos (diuresis, evacuaciones, sangrado, vómito, aspiración, drenajes, pérdidas insensibles, otros) </w:t>
      </w:r>
    </w:p>
    <w:p w14:paraId="0D58D346" w14:textId="77777777" w:rsidR="00385B87" w:rsidRDefault="00000000">
      <w:pPr>
        <w:numPr>
          <w:ilvl w:val="0"/>
          <w:numId w:val="1"/>
        </w:numPr>
        <w:spacing w:after="216"/>
        <w:ind w:right="0" w:hanging="480"/>
      </w:pPr>
      <w:r>
        <w:t>Estudios de laboratorio y gabinete</w:t>
      </w:r>
    </w:p>
    <w:p w14:paraId="23ADCDB8" w14:textId="77777777" w:rsidR="00385B87" w:rsidRDefault="00000000">
      <w:pPr>
        <w:pStyle w:val="Ttulo5"/>
        <w:spacing w:after="45"/>
        <w:ind w:left="-5"/>
        <w:jc w:val="left"/>
      </w:pPr>
      <w:r>
        <w:rPr>
          <w:b/>
          <w:color w:val="000000"/>
          <w:sz w:val="28"/>
        </w:rPr>
        <w:t>REVERSO</w:t>
      </w:r>
    </w:p>
    <w:p w14:paraId="5DB9C28A" w14:textId="77777777" w:rsidR="00385B87" w:rsidRDefault="00000000">
      <w:pPr>
        <w:numPr>
          <w:ilvl w:val="0"/>
          <w:numId w:val="2"/>
        </w:numPr>
        <w:spacing w:after="31"/>
        <w:ind w:right="0" w:hanging="480"/>
      </w:pPr>
      <w:r>
        <w:t>Valoración por PFS o de acuerdo a algún modelo o teoría de enfermería</w:t>
      </w:r>
    </w:p>
    <w:p w14:paraId="3A6918E7" w14:textId="77777777" w:rsidR="00385B87" w:rsidRDefault="00000000">
      <w:pPr>
        <w:numPr>
          <w:ilvl w:val="0"/>
          <w:numId w:val="2"/>
        </w:numPr>
        <w:spacing w:after="0"/>
        <w:ind w:right="0" w:hanging="480"/>
      </w:pPr>
      <w:r>
        <w:t>Exploración física enfocada</w:t>
      </w:r>
    </w:p>
    <w:p w14:paraId="6CED178E" w14:textId="77777777" w:rsidR="00385B87" w:rsidRDefault="00000000">
      <w:pPr>
        <w:numPr>
          <w:ilvl w:val="0"/>
          <w:numId w:val="2"/>
        </w:numPr>
        <w:spacing w:after="0"/>
        <w:ind w:right="0" w:hanging="480"/>
      </w:pPr>
      <w:r>
        <w:t>Escalas estandarizadas de valoración (por tipo de paciente y especialidad)</w:t>
      </w:r>
    </w:p>
    <w:p w14:paraId="5EAD80EB" w14:textId="77777777" w:rsidR="00385B87" w:rsidRDefault="00000000">
      <w:pPr>
        <w:numPr>
          <w:ilvl w:val="0"/>
          <w:numId w:val="2"/>
        </w:numPr>
        <w:spacing w:after="0"/>
        <w:ind w:right="0" w:hanging="480"/>
      </w:pPr>
      <w:r>
        <w:t>Indicadores de calidad, acciones esenciales para la seguridad del paciente (Riesgo de caídas, Escala Visual Análoga, Lesiones por presión, entre otras)</w:t>
      </w:r>
    </w:p>
    <w:p w14:paraId="4137AB96" w14:textId="77777777" w:rsidR="00385B87" w:rsidRDefault="00000000">
      <w:pPr>
        <w:numPr>
          <w:ilvl w:val="0"/>
          <w:numId w:val="2"/>
        </w:numPr>
        <w:spacing w:after="0"/>
        <w:ind w:right="0" w:hanging="480"/>
      </w:pPr>
      <w:r>
        <w:t>Plan de cuidados de enfermería</w:t>
      </w:r>
    </w:p>
    <w:p w14:paraId="0FBE68C5" w14:textId="77777777" w:rsidR="00385B87" w:rsidRDefault="00000000">
      <w:pPr>
        <w:numPr>
          <w:ilvl w:val="1"/>
          <w:numId w:val="2"/>
        </w:numPr>
        <w:spacing w:after="0"/>
        <w:ind w:right="0" w:hanging="480"/>
      </w:pPr>
      <w:r>
        <w:t>Diagnósticos de enfermería de la NANDA-I</w:t>
      </w:r>
    </w:p>
    <w:p w14:paraId="16C607CA" w14:textId="77777777" w:rsidR="00385B87" w:rsidRDefault="00000000">
      <w:pPr>
        <w:numPr>
          <w:ilvl w:val="1"/>
          <w:numId w:val="2"/>
        </w:numPr>
        <w:spacing w:after="0"/>
        <w:ind w:right="0" w:hanging="480"/>
      </w:pPr>
      <w:r>
        <w:t>Resultados sensibles a la enfermería de la NOC</w:t>
      </w:r>
    </w:p>
    <w:p w14:paraId="46258907" w14:textId="77777777" w:rsidR="00385B87" w:rsidRDefault="00000000">
      <w:pPr>
        <w:numPr>
          <w:ilvl w:val="1"/>
          <w:numId w:val="2"/>
        </w:numPr>
        <w:spacing w:after="0"/>
        <w:ind w:right="0" w:hanging="480"/>
      </w:pPr>
      <w:r>
        <w:t>Indicadores de resultados</w:t>
      </w:r>
    </w:p>
    <w:p w14:paraId="2906B7AC" w14:textId="77777777" w:rsidR="00385B87" w:rsidRDefault="00000000">
      <w:pPr>
        <w:numPr>
          <w:ilvl w:val="1"/>
          <w:numId w:val="2"/>
        </w:numPr>
        <w:spacing w:after="0"/>
        <w:ind w:right="0" w:hanging="480"/>
      </w:pPr>
      <w:r>
        <w:t>Escala de medición</w:t>
      </w:r>
    </w:p>
    <w:p w14:paraId="01C10B11" w14:textId="77777777" w:rsidR="00385B87" w:rsidRDefault="00000000">
      <w:pPr>
        <w:numPr>
          <w:ilvl w:val="1"/>
          <w:numId w:val="2"/>
        </w:numPr>
        <w:spacing w:after="0"/>
        <w:ind w:right="0" w:hanging="480"/>
      </w:pPr>
      <w:r>
        <w:lastRenderedPageBreak/>
        <w:t>Puntuación diana</w:t>
      </w:r>
    </w:p>
    <w:p w14:paraId="65D24CE3" w14:textId="77777777" w:rsidR="00385B87" w:rsidRDefault="00000000">
      <w:pPr>
        <w:numPr>
          <w:ilvl w:val="1"/>
          <w:numId w:val="2"/>
        </w:numPr>
        <w:spacing w:after="0"/>
        <w:ind w:right="0" w:hanging="480"/>
      </w:pPr>
      <w:r>
        <w:t>Intervenciones de enfermería de la NIC</w:t>
      </w:r>
    </w:p>
    <w:p w14:paraId="4FDC85C5" w14:textId="77777777" w:rsidR="00385B87" w:rsidRDefault="00000000">
      <w:pPr>
        <w:numPr>
          <w:ilvl w:val="1"/>
          <w:numId w:val="2"/>
        </w:numPr>
        <w:spacing w:after="0"/>
        <w:ind w:right="0" w:hanging="480"/>
      </w:pPr>
      <w:r>
        <w:t xml:space="preserve">Recomendaciones de las GPCE </w:t>
      </w:r>
    </w:p>
    <w:p w14:paraId="5A04B739" w14:textId="77777777" w:rsidR="00385B87" w:rsidRDefault="00000000">
      <w:pPr>
        <w:numPr>
          <w:ilvl w:val="1"/>
          <w:numId w:val="2"/>
        </w:numPr>
        <w:spacing w:after="0"/>
        <w:ind w:right="0" w:hanging="480"/>
      </w:pPr>
      <w:r>
        <w:t>Actividades de enfermería</w:t>
      </w:r>
    </w:p>
    <w:p w14:paraId="01F5EBB0" w14:textId="77777777" w:rsidR="00385B87" w:rsidRDefault="00000000">
      <w:pPr>
        <w:numPr>
          <w:ilvl w:val="0"/>
          <w:numId w:val="2"/>
        </w:numPr>
        <w:spacing w:after="0"/>
        <w:ind w:right="0" w:hanging="480"/>
      </w:pPr>
      <w:r>
        <w:t>Evaluación del plan</w:t>
      </w:r>
    </w:p>
    <w:p w14:paraId="525F7A94" w14:textId="77777777" w:rsidR="00385B87" w:rsidRDefault="00000000">
      <w:pPr>
        <w:numPr>
          <w:ilvl w:val="0"/>
          <w:numId w:val="2"/>
        </w:numPr>
        <w:spacing w:after="0"/>
        <w:ind w:right="0" w:hanging="480"/>
      </w:pPr>
      <w:r>
        <w:t>Plan de alta y recomendaciones de autocuidado</w:t>
      </w:r>
    </w:p>
    <w:p w14:paraId="33EE7016" w14:textId="77777777" w:rsidR="00385B87" w:rsidRDefault="00000000">
      <w:pPr>
        <w:numPr>
          <w:ilvl w:val="0"/>
          <w:numId w:val="2"/>
        </w:numPr>
        <w:spacing w:after="175" w:line="264" w:lineRule="auto"/>
        <w:ind w:right="0" w:hanging="480"/>
      </w:pPr>
      <w:r>
        <w:t>Nombre</w:t>
      </w:r>
      <w:r>
        <w:tab/>
        <w:t>completo</w:t>
      </w:r>
      <w:r>
        <w:tab/>
        <w:t>y</w:t>
      </w:r>
      <w:r>
        <w:tab/>
        <w:t>firmas</w:t>
      </w:r>
      <w:r>
        <w:tab/>
        <w:t>legibles</w:t>
      </w:r>
      <w:r>
        <w:tab/>
        <w:t>de</w:t>
      </w:r>
      <w:r>
        <w:tab/>
        <w:t>la</w:t>
      </w:r>
      <w:r>
        <w:tab/>
        <w:t>enfermera</w:t>
      </w:r>
      <w:r>
        <w:tab/>
        <w:t>tratante</w:t>
      </w:r>
    </w:p>
    <w:p w14:paraId="5D4ED12F" w14:textId="77777777" w:rsidR="00385B87" w:rsidRDefault="00000000">
      <w:pPr>
        <w:pStyle w:val="Ttulo1"/>
        <w:spacing w:after="270" w:line="248" w:lineRule="auto"/>
        <w:ind w:left="-5"/>
        <w:jc w:val="left"/>
      </w:pPr>
      <w:bookmarkStart w:id="24" w:name="_Toc104142"/>
      <w:r>
        <w:rPr>
          <w:b/>
          <w:color w:val="A02040"/>
          <w:sz w:val="32"/>
        </w:rPr>
        <w:t>7. Directorio de la Comisión Permanente de Enfermería</w:t>
      </w:r>
      <w:bookmarkEnd w:id="24"/>
    </w:p>
    <w:p w14:paraId="33BBE612" w14:textId="77777777" w:rsidR="00385B87" w:rsidRDefault="00000000">
      <w:pPr>
        <w:spacing w:after="325" w:line="259" w:lineRule="auto"/>
        <w:ind w:left="0" w:right="3" w:firstLine="0"/>
        <w:jc w:val="center"/>
      </w:pPr>
      <w:r>
        <w:rPr>
          <w:b/>
          <w:color w:val="000000"/>
          <w:sz w:val="28"/>
        </w:rPr>
        <w:t>Integrantes del Sector Salud</w:t>
      </w:r>
    </w:p>
    <w:p w14:paraId="4A760CE4" w14:textId="77777777" w:rsidR="00385B87" w:rsidRDefault="00000000">
      <w:pPr>
        <w:spacing w:after="90" w:line="259" w:lineRule="auto"/>
        <w:ind w:right="483"/>
        <w:jc w:val="center"/>
      </w:pPr>
      <w:r>
        <w:rPr>
          <w:b/>
          <w:sz w:val="20"/>
        </w:rPr>
        <w:t>Presidente</w:t>
      </w:r>
    </w:p>
    <w:p w14:paraId="2DD96431" w14:textId="77777777" w:rsidR="00385B87" w:rsidRDefault="00000000">
      <w:pPr>
        <w:pStyle w:val="Ttulo5"/>
        <w:ind w:left="143" w:right="616"/>
      </w:pPr>
      <w:r>
        <w:t>Dr. Jorge Alcocer Varela</w:t>
      </w:r>
    </w:p>
    <w:p w14:paraId="07E56BB8" w14:textId="77777777" w:rsidR="00385B87" w:rsidRDefault="00000000">
      <w:pPr>
        <w:spacing w:after="279" w:line="248" w:lineRule="auto"/>
        <w:ind w:left="143" w:right="616"/>
        <w:jc w:val="center"/>
      </w:pPr>
      <w:r>
        <w:rPr>
          <w:i/>
          <w:sz w:val="16"/>
        </w:rPr>
        <w:t>Secretario de Salud</w:t>
      </w:r>
    </w:p>
    <w:tbl>
      <w:tblPr>
        <w:tblStyle w:val="TableGrid"/>
        <w:tblW w:w="8706" w:type="dxa"/>
        <w:tblInd w:w="97" w:type="dxa"/>
        <w:tblCellMar>
          <w:top w:w="0" w:type="dxa"/>
          <w:left w:w="0" w:type="dxa"/>
          <w:bottom w:w="0" w:type="dxa"/>
          <w:right w:w="0" w:type="dxa"/>
        </w:tblCellMar>
        <w:tblLook w:val="04A0" w:firstRow="1" w:lastRow="0" w:firstColumn="1" w:lastColumn="0" w:noHBand="0" w:noVBand="1"/>
      </w:tblPr>
      <w:tblGrid>
        <w:gridCol w:w="4521"/>
        <w:gridCol w:w="4185"/>
      </w:tblGrid>
      <w:tr w:rsidR="00385B87" w14:paraId="729B9A83" w14:textId="77777777">
        <w:trPr>
          <w:trHeight w:val="1390"/>
        </w:trPr>
        <w:tc>
          <w:tcPr>
            <w:tcW w:w="4521" w:type="dxa"/>
            <w:tcBorders>
              <w:top w:val="nil"/>
              <w:left w:val="nil"/>
              <w:bottom w:val="nil"/>
              <w:right w:val="nil"/>
            </w:tcBorders>
          </w:tcPr>
          <w:p w14:paraId="07622300" w14:textId="77777777" w:rsidR="00385B87" w:rsidRDefault="00000000">
            <w:pPr>
              <w:spacing w:after="90" w:line="259" w:lineRule="auto"/>
              <w:ind w:left="0" w:right="252" w:firstLine="0"/>
              <w:jc w:val="center"/>
            </w:pPr>
            <w:r>
              <w:rPr>
                <w:b/>
                <w:sz w:val="20"/>
              </w:rPr>
              <w:t>Vicepresidente</w:t>
            </w:r>
          </w:p>
          <w:p w14:paraId="5AE57078" w14:textId="77777777" w:rsidR="00385B87" w:rsidRDefault="00000000">
            <w:pPr>
              <w:spacing w:after="0" w:line="259" w:lineRule="auto"/>
              <w:ind w:left="470" w:right="0" w:firstLine="0"/>
              <w:jc w:val="left"/>
            </w:pPr>
            <w:r>
              <w:rPr>
                <w:sz w:val="20"/>
              </w:rPr>
              <w:t>Mtro. Juan Antonio Ferrer Aguilar</w:t>
            </w:r>
          </w:p>
          <w:p w14:paraId="2F1891A6" w14:textId="77777777" w:rsidR="00385B87" w:rsidRDefault="00000000">
            <w:pPr>
              <w:spacing w:after="0" w:line="259" w:lineRule="auto"/>
              <w:ind w:left="0" w:right="0" w:firstLine="0"/>
              <w:jc w:val="left"/>
            </w:pPr>
            <w:r>
              <w:rPr>
                <w:i/>
                <w:sz w:val="16"/>
              </w:rPr>
              <w:t>Subsecretario de Integración y Desarrollo del Sector Salud</w:t>
            </w:r>
          </w:p>
        </w:tc>
        <w:tc>
          <w:tcPr>
            <w:tcW w:w="4185" w:type="dxa"/>
            <w:tcBorders>
              <w:top w:val="nil"/>
              <w:left w:val="nil"/>
              <w:bottom w:val="nil"/>
              <w:right w:val="nil"/>
            </w:tcBorders>
          </w:tcPr>
          <w:p w14:paraId="5C984FEA" w14:textId="77777777" w:rsidR="00385B87" w:rsidRDefault="00000000">
            <w:pPr>
              <w:spacing w:after="90" w:line="259" w:lineRule="auto"/>
              <w:ind w:left="0" w:right="33" w:firstLine="0"/>
              <w:jc w:val="center"/>
            </w:pPr>
            <w:r>
              <w:rPr>
                <w:b/>
                <w:sz w:val="20"/>
              </w:rPr>
              <w:t>Coordinadora General</w:t>
            </w:r>
          </w:p>
          <w:p w14:paraId="5A3EB034" w14:textId="77777777" w:rsidR="00385B87" w:rsidRDefault="00000000">
            <w:pPr>
              <w:spacing w:after="0" w:line="259" w:lineRule="auto"/>
              <w:ind w:left="35" w:right="0" w:firstLine="0"/>
            </w:pPr>
            <w:r>
              <w:rPr>
                <w:sz w:val="20"/>
              </w:rPr>
              <w:t>Mtra. Thelma Rossana González Guzmán</w:t>
            </w:r>
          </w:p>
          <w:p w14:paraId="31FA9FD2" w14:textId="77777777" w:rsidR="00385B87" w:rsidRDefault="00000000">
            <w:pPr>
              <w:spacing w:after="151" w:line="259" w:lineRule="auto"/>
              <w:ind w:left="0" w:right="33" w:firstLine="0"/>
              <w:jc w:val="center"/>
            </w:pPr>
            <w:r>
              <w:rPr>
                <w:i/>
                <w:sz w:val="16"/>
              </w:rPr>
              <w:t xml:space="preserve">Directora de Enfermería </w:t>
            </w:r>
          </w:p>
          <w:p w14:paraId="76D20876" w14:textId="77777777" w:rsidR="00385B87" w:rsidRDefault="00000000">
            <w:pPr>
              <w:spacing w:after="0" w:line="259" w:lineRule="auto"/>
              <w:ind w:left="0" w:right="0" w:firstLine="0"/>
            </w:pPr>
            <w:r>
              <w:rPr>
                <w:i/>
                <w:sz w:val="16"/>
              </w:rPr>
              <w:t>Dirección General de Calidad y Educación en Salud</w:t>
            </w:r>
          </w:p>
        </w:tc>
      </w:tr>
      <w:tr w:rsidR="00385B87" w14:paraId="541BDDB8" w14:textId="77777777">
        <w:trPr>
          <w:trHeight w:val="1701"/>
        </w:trPr>
        <w:tc>
          <w:tcPr>
            <w:tcW w:w="4521" w:type="dxa"/>
            <w:tcBorders>
              <w:top w:val="nil"/>
              <w:left w:val="nil"/>
              <w:bottom w:val="nil"/>
              <w:right w:val="nil"/>
            </w:tcBorders>
            <w:vAlign w:val="center"/>
          </w:tcPr>
          <w:p w14:paraId="56839956" w14:textId="77777777" w:rsidR="00385B87" w:rsidRDefault="00000000">
            <w:pPr>
              <w:spacing w:after="0" w:line="259" w:lineRule="auto"/>
              <w:ind w:left="225" w:right="0" w:firstLine="0"/>
              <w:jc w:val="left"/>
            </w:pPr>
            <w:r>
              <w:rPr>
                <w:b/>
                <w:sz w:val="20"/>
              </w:rPr>
              <w:t xml:space="preserve">Instituto Mexicano del Seguro Social </w:t>
            </w:r>
          </w:p>
          <w:p w14:paraId="119E5AED" w14:textId="77777777" w:rsidR="00385B87" w:rsidRDefault="00000000">
            <w:pPr>
              <w:spacing w:after="90" w:line="259" w:lineRule="auto"/>
              <w:ind w:left="0" w:right="252" w:firstLine="0"/>
              <w:jc w:val="center"/>
            </w:pPr>
            <w:r>
              <w:rPr>
                <w:b/>
                <w:sz w:val="20"/>
              </w:rPr>
              <w:t>(IMSS)</w:t>
            </w:r>
          </w:p>
          <w:p w14:paraId="0312F20B" w14:textId="77777777" w:rsidR="00385B87" w:rsidRDefault="00000000">
            <w:pPr>
              <w:spacing w:after="0" w:line="259" w:lineRule="auto"/>
              <w:ind w:left="373" w:right="0" w:firstLine="0"/>
              <w:jc w:val="left"/>
            </w:pPr>
            <w:r>
              <w:rPr>
                <w:sz w:val="20"/>
              </w:rPr>
              <w:t>Mtra. Fabiana Maribel Zepeda Arias</w:t>
            </w:r>
          </w:p>
          <w:p w14:paraId="08DC4F77" w14:textId="77777777" w:rsidR="00385B87" w:rsidRDefault="00000000">
            <w:pPr>
              <w:spacing w:after="0" w:line="259" w:lineRule="auto"/>
              <w:ind w:left="1680" w:right="0" w:hanging="1313"/>
              <w:jc w:val="left"/>
            </w:pPr>
            <w:r>
              <w:rPr>
                <w:i/>
                <w:sz w:val="16"/>
              </w:rPr>
              <w:t xml:space="preserve">Titular de la Coordinación de Programas de Enfermería </w:t>
            </w:r>
          </w:p>
        </w:tc>
        <w:tc>
          <w:tcPr>
            <w:tcW w:w="4185" w:type="dxa"/>
            <w:tcBorders>
              <w:top w:val="nil"/>
              <w:left w:val="nil"/>
              <w:bottom w:val="nil"/>
              <w:right w:val="nil"/>
            </w:tcBorders>
            <w:vAlign w:val="center"/>
          </w:tcPr>
          <w:p w14:paraId="06E135F1" w14:textId="77777777" w:rsidR="00385B87" w:rsidRDefault="00000000">
            <w:pPr>
              <w:spacing w:after="0" w:line="259" w:lineRule="auto"/>
              <w:ind w:left="0" w:right="33" w:firstLine="0"/>
              <w:jc w:val="center"/>
            </w:pPr>
            <w:r>
              <w:rPr>
                <w:b/>
                <w:sz w:val="20"/>
              </w:rPr>
              <w:t xml:space="preserve">Sistema Nacional para el Desarrollo </w:t>
            </w:r>
          </w:p>
          <w:p w14:paraId="08DF2162" w14:textId="77777777" w:rsidR="00385B87" w:rsidRDefault="00000000">
            <w:pPr>
              <w:spacing w:after="0" w:line="348" w:lineRule="auto"/>
              <w:ind w:left="697" w:right="218" w:hanging="1"/>
            </w:pPr>
            <w:r>
              <w:rPr>
                <w:b/>
                <w:sz w:val="20"/>
              </w:rPr>
              <w:t xml:space="preserve">Integral de la Familia (DIF) </w:t>
            </w:r>
            <w:r>
              <w:rPr>
                <w:sz w:val="20"/>
              </w:rPr>
              <w:t>Mtra. Rosa Garnica Fonseca</w:t>
            </w:r>
          </w:p>
          <w:p w14:paraId="731051B7" w14:textId="77777777" w:rsidR="00385B87" w:rsidRDefault="00000000">
            <w:pPr>
              <w:spacing w:after="0" w:line="259" w:lineRule="auto"/>
              <w:ind w:left="0" w:right="0" w:firstLine="0"/>
              <w:jc w:val="center"/>
            </w:pPr>
            <w:r>
              <w:rPr>
                <w:i/>
                <w:sz w:val="16"/>
              </w:rPr>
              <w:t xml:space="preserve">Jefe de Servicios de Enfermería de la Dirección General de Integración Social </w:t>
            </w:r>
          </w:p>
        </w:tc>
      </w:tr>
      <w:tr w:rsidR="00385B87" w14:paraId="2323632A" w14:textId="77777777">
        <w:trPr>
          <w:trHeight w:val="1318"/>
        </w:trPr>
        <w:tc>
          <w:tcPr>
            <w:tcW w:w="4521" w:type="dxa"/>
            <w:tcBorders>
              <w:top w:val="nil"/>
              <w:left w:val="nil"/>
              <w:bottom w:val="nil"/>
              <w:right w:val="nil"/>
            </w:tcBorders>
            <w:vAlign w:val="bottom"/>
          </w:tcPr>
          <w:p w14:paraId="4C15BD53" w14:textId="77777777" w:rsidR="00385B87" w:rsidRDefault="00000000">
            <w:pPr>
              <w:spacing w:after="0" w:line="259" w:lineRule="auto"/>
              <w:ind w:left="377" w:right="0" w:firstLine="0"/>
              <w:jc w:val="left"/>
            </w:pPr>
            <w:r>
              <w:rPr>
                <w:b/>
                <w:sz w:val="20"/>
              </w:rPr>
              <w:t xml:space="preserve">Secretaría de la Defensa Nacional </w:t>
            </w:r>
          </w:p>
          <w:p w14:paraId="790CFF0D" w14:textId="77777777" w:rsidR="00385B87" w:rsidRDefault="00000000">
            <w:pPr>
              <w:spacing w:after="90" w:line="259" w:lineRule="auto"/>
              <w:ind w:left="0" w:right="252" w:firstLine="0"/>
              <w:jc w:val="center"/>
            </w:pPr>
            <w:r>
              <w:rPr>
                <w:b/>
                <w:sz w:val="20"/>
              </w:rPr>
              <w:t>(SEDENA)</w:t>
            </w:r>
          </w:p>
          <w:p w14:paraId="02A19721" w14:textId="77777777" w:rsidR="00385B87" w:rsidRDefault="00000000">
            <w:pPr>
              <w:spacing w:after="0" w:line="259" w:lineRule="auto"/>
              <w:ind w:left="496" w:right="0" w:firstLine="0"/>
              <w:jc w:val="left"/>
            </w:pPr>
            <w:r>
              <w:rPr>
                <w:sz w:val="20"/>
              </w:rPr>
              <w:t xml:space="preserve">Cnel. </w:t>
            </w:r>
            <w:proofErr w:type="spellStart"/>
            <w:r>
              <w:rPr>
                <w:sz w:val="20"/>
              </w:rPr>
              <w:t>Enf</w:t>
            </w:r>
            <w:proofErr w:type="spellEnd"/>
            <w:r>
              <w:rPr>
                <w:sz w:val="20"/>
              </w:rPr>
              <w:t>. Olivia Costilla Saavedra</w:t>
            </w:r>
          </w:p>
          <w:p w14:paraId="0C2F74C7" w14:textId="77777777" w:rsidR="00385B87" w:rsidRDefault="00000000">
            <w:pPr>
              <w:spacing w:after="0" w:line="259" w:lineRule="auto"/>
              <w:ind w:left="1010" w:right="0" w:firstLine="0"/>
              <w:jc w:val="left"/>
            </w:pPr>
            <w:r>
              <w:rPr>
                <w:i/>
                <w:sz w:val="16"/>
              </w:rPr>
              <w:t>Jefa del Área de Enfermería</w:t>
            </w:r>
          </w:p>
        </w:tc>
        <w:tc>
          <w:tcPr>
            <w:tcW w:w="4185" w:type="dxa"/>
            <w:tcBorders>
              <w:top w:val="nil"/>
              <w:left w:val="nil"/>
              <w:bottom w:val="nil"/>
              <w:right w:val="nil"/>
            </w:tcBorders>
            <w:vAlign w:val="bottom"/>
          </w:tcPr>
          <w:p w14:paraId="139FBB15" w14:textId="77777777" w:rsidR="00385B87" w:rsidRDefault="00000000">
            <w:pPr>
              <w:spacing w:after="0" w:line="259" w:lineRule="auto"/>
              <w:ind w:left="0" w:right="33" w:firstLine="0"/>
              <w:jc w:val="center"/>
            </w:pPr>
            <w:r>
              <w:rPr>
                <w:b/>
                <w:sz w:val="20"/>
              </w:rPr>
              <w:t xml:space="preserve">Instituto de Seguridad y Servicios </w:t>
            </w:r>
          </w:p>
          <w:p w14:paraId="71D8D55B" w14:textId="77777777" w:rsidR="00385B87" w:rsidRDefault="00000000">
            <w:pPr>
              <w:spacing w:after="0" w:line="259" w:lineRule="auto"/>
              <w:ind w:left="24" w:right="0" w:firstLine="0"/>
            </w:pPr>
            <w:r>
              <w:rPr>
                <w:b/>
                <w:sz w:val="20"/>
              </w:rPr>
              <w:t xml:space="preserve">Sociales de los Trabajadores del Estado </w:t>
            </w:r>
          </w:p>
          <w:p w14:paraId="267DF29E" w14:textId="77777777" w:rsidR="00385B87" w:rsidRDefault="00000000">
            <w:pPr>
              <w:spacing w:after="90" w:line="259" w:lineRule="auto"/>
              <w:ind w:left="0" w:right="33" w:firstLine="0"/>
              <w:jc w:val="center"/>
            </w:pPr>
            <w:r>
              <w:rPr>
                <w:b/>
                <w:sz w:val="20"/>
              </w:rPr>
              <w:t>(ISSSTE)</w:t>
            </w:r>
          </w:p>
          <w:p w14:paraId="48D15E81" w14:textId="77777777" w:rsidR="00385B87" w:rsidRDefault="00000000">
            <w:pPr>
              <w:spacing w:after="0" w:line="259" w:lineRule="auto"/>
              <w:ind w:left="0" w:right="33" w:firstLine="0"/>
              <w:jc w:val="center"/>
            </w:pPr>
            <w:r>
              <w:rPr>
                <w:sz w:val="20"/>
              </w:rPr>
              <w:t>Dra. María Guadalupe Jara Saldaña</w:t>
            </w:r>
          </w:p>
        </w:tc>
      </w:tr>
    </w:tbl>
    <w:p w14:paraId="1FA0161B" w14:textId="77777777" w:rsidR="00385B87" w:rsidRDefault="00000000">
      <w:pPr>
        <w:spacing w:after="4" w:line="248" w:lineRule="auto"/>
        <w:ind w:left="5308" w:right="0"/>
        <w:jc w:val="left"/>
      </w:pPr>
      <w:r>
        <w:rPr>
          <w:i/>
          <w:sz w:val="16"/>
        </w:rPr>
        <w:t xml:space="preserve">Jefa de los Servicios de Enfermería </w:t>
      </w:r>
    </w:p>
    <w:p w14:paraId="5B7CC719" w14:textId="77777777" w:rsidR="00385B87" w:rsidRDefault="00385B87">
      <w:pPr>
        <w:sectPr w:rsidR="00385B87">
          <w:headerReference w:type="even" r:id="rId30"/>
          <w:headerReference w:type="default" r:id="rId31"/>
          <w:footerReference w:type="even" r:id="rId32"/>
          <w:footerReference w:type="default" r:id="rId33"/>
          <w:headerReference w:type="first" r:id="rId34"/>
          <w:footerReference w:type="first" r:id="rId35"/>
          <w:pgSz w:w="12240" w:h="15840"/>
          <w:pgMar w:top="1417" w:right="1415" w:bottom="1422" w:left="1417" w:header="622" w:footer="403" w:gutter="0"/>
          <w:cols w:space="720"/>
        </w:sectPr>
      </w:pPr>
    </w:p>
    <w:p w14:paraId="5CEEFA40" w14:textId="77777777" w:rsidR="00385B87" w:rsidRDefault="00000000">
      <w:pPr>
        <w:spacing w:after="0" w:line="348" w:lineRule="auto"/>
        <w:ind w:left="101" w:right="0" w:firstLine="469"/>
        <w:jc w:val="left"/>
      </w:pPr>
      <w:r>
        <w:rPr>
          <w:b/>
          <w:sz w:val="20"/>
        </w:rPr>
        <w:t xml:space="preserve">Secretaría de Marina (SEMAR) </w:t>
      </w:r>
      <w:r>
        <w:rPr>
          <w:sz w:val="20"/>
        </w:rPr>
        <w:t>Cap. Frag. SSN LEN José Juan Sánchez López</w:t>
      </w:r>
    </w:p>
    <w:p w14:paraId="57033FDE" w14:textId="77777777" w:rsidR="00385B87" w:rsidRDefault="00000000">
      <w:pPr>
        <w:spacing w:after="8" w:line="248" w:lineRule="auto"/>
        <w:ind w:left="143" w:right="32"/>
        <w:jc w:val="center"/>
      </w:pPr>
      <w:r>
        <w:rPr>
          <w:i/>
          <w:sz w:val="16"/>
        </w:rPr>
        <w:t>Subdirector de Enfermería Naval</w:t>
      </w:r>
    </w:p>
    <w:p w14:paraId="32B60097" w14:textId="77777777" w:rsidR="00385B87" w:rsidRDefault="00000000">
      <w:pPr>
        <w:spacing w:after="90" w:line="259" w:lineRule="auto"/>
        <w:ind w:right="577"/>
        <w:jc w:val="center"/>
      </w:pPr>
      <w:r>
        <w:rPr>
          <w:b/>
          <w:sz w:val="20"/>
        </w:rPr>
        <w:t>Petróleos Mexicanos (PEMEX)</w:t>
      </w:r>
    </w:p>
    <w:p w14:paraId="0B416BA3" w14:textId="77777777" w:rsidR="00385B87" w:rsidRDefault="00000000">
      <w:pPr>
        <w:spacing w:after="0" w:line="259" w:lineRule="auto"/>
        <w:ind w:right="0"/>
        <w:jc w:val="left"/>
      </w:pPr>
      <w:r>
        <w:rPr>
          <w:sz w:val="20"/>
        </w:rPr>
        <w:t xml:space="preserve">Lic. </w:t>
      </w:r>
      <w:proofErr w:type="spellStart"/>
      <w:r>
        <w:rPr>
          <w:sz w:val="20"/>
        </w:rPr>
        <w:t>Enf</w:t>
      </w:r>
      <w:proofErr w:type="spellEnd"/>
      <w:r>
        <w:rPr>
          <w:sz w:val="20"/>
        </w:rPr>
        <w:t>. Norma Judith Santiago Medina</w:t>
      </w:r>
    </w:p>
    <w:p w14:paraId="67CB0A54" w14:textId="77777777" w:rsidR="00385B87" w:rsidRDefault="00000000">
      <w:pPr>
        <w:spacing w:after="8" w:line="248" w:lineRule="auto"/>
        <w:ind w:left="143" w:right="711"/>
        <w:jc w:val="center"/>
      </w:pPr>
      <w:r>
        <w:rPr>
          <w:i/>
          <w:sz w:val="16"/>
        </w:rPr>
        <w:t xml:space="preserve">Coordinadora Nacional de Enfermería de la </w:t>
      </w:r>
    </w:p>
    <w:p w14:paraId="7358289B" w14:textId="77777777" w:rsidR="00385B87" w:rsidRDefault="00000000">
      <w:pPr>
        <w:spacing w:after="8" w:line="248" w:lineRule="auto"/>
        <w:ind w:left="143" w:right="710"/>
        <w:jc w:val="center"/>
      </w:pPr>
      <w:r>
        <w:rPr>
          <w:i/>
          <w:sz w:val="16"/>
        </w:rPr>
        <w:t>Subdirección de Servicios de Salud</w:t>
      </w:r>
    </w:p>
    <w:tbl>
      <w:tblPr>
        <w:tblStyle w:val="TableGrid"/>
        <w:tblpPr w:vertAnchor="text" w:horzAnchor="margin"/>
        <w:tblOverlap w:val="never"/>
        <w:tblW w:w="9276" w:type="dxa"/>
        <w:tblInd w:w="0" w:type="dxa"/>
        <w:tblCellMar>
          <w:top w:w="0" w:type="dxa"/>
          <w:left w:w="0" w:type="dxa"/>
          <w:bottom w:w="0" w:type="dxa"/>
          <w:right w:w="0" w:type="dxa"/>
        </w:tblCellMar>
        <w:tblLook w:val="04A0" w:firstRow="1" w:lastRow="0" w:firstColumn="1" w:lastColumn="0" w:noHBand="0" w:noVBand="1"/>
      </w:tblPr>
      <w:tblGrid>
        <w:gridCol w:w="9276"/>
      </w:tblGrid>
      <w:tr w:rsidR="00385B87" w14:paraId="694A9D03" w14:textId="77777777">
        <w:trPr>
          <w:trHeight w:val="11066"/>
        </w:trPr>
        <w:tc>
          <w:tcPr>
            <w:tcW w:w="4199" w:type="dxa"/>
            <w:tcBorders>
              <w:top w:val="nil"/>
              <w:left w:val="nil"/>
              <w:bottom w:val="nil"/>
              <w:right w:val="nil"/>
            </w:tcBorders>
          </w:tcPr>
          <w:p w14:paraId="181AB853" w14:textId="77777777" w:rsidR="00385B87" w:rsidRDefault="00000000">
            <w:pPr>
              <w:spacing w:after="10376" w:line="259" w:lineRule="auto"/>
              <w:ind w:left="0" w:right="54" w:firstLine="0"/>
              <w:jc w:val="center"/>
            </w:pPr>
            <w:r>
              <w:rPr>
                <w:b/>
                <w:color w:val="000000"/>
                <w:sz w:val="28"/>
              </w:rPr>
              <w:lastRenderedPageBreak/>
              <w:t>Integrantes invitados</w:t>
            </w:r>
          </w:p>
          <w:tbl>
            <w:tblPr>
              <w:tblStyle w:val="TableGrid"/>
              <w:tblpPr w:vertAnchor="text" w:tblpY="-10391"/>
              <w:tblOverlap w:val="never"/>
              <w:tblW w:w="9276" w:type="dxa"/>
              <w:tblInd w:w="0" w:type="dxa"/>
              <w:tblCellMar>
                <w:top w:w="0" w:type="dxa"/>
                <w:left w:w="0" w:type="dxa"/>
                <w:bottom w:w="0" w:type="dxa"/>
                <w:right w:w="0" w:type="dxa"/>
              </w:tblCellMar>
              <w:tblLook w:val="04A0" w:firstRow="1" w:lastRow="0" w:firstColumn="1" w:lastColumn="0" w:noHBand="0" w:noVBand="1"/>
            </w:tblPr>
            <w:tblGrid>
              <w:gridCol w:w="4691"/>
              <w:gridCol w:w="4585"/>
            </w:tblGrid>
            <w:tr w:rsidR="00385B87" w14:paraId="5D518860" w14:textId="77777777">
              <w:trPr>
                <w:trHeight w:val="734"/>
              </w:trPr>
              <w:tc>
                <w:tcPr>
                  <w:tcW w:w="4691" w:type="dxa"/>
                  <w:tcBorders>
                    <w:top w:val="nil"/>
                    <w:left w:val="nil"/>
                    <w:bottom w:val="nil"/>
                    <w:right w:val="nil"/>
                  </w:tcBorders>
                </w:tcPr>
                <w:p w14:paraId="541DFEED" w14:textId="77777777" w:rsidR="00385B87" w:rsidRDefault="00000000">
                  <w:pPr>
                    <w:spacing w:after="0" w:line="259" w:lineRule="auto"/>
                    <w:ind w:left="531" w:right="0" w:firstLine="0"/>
                    <w:jc w:val="left"/>
                  </w:pPr>
                  <w:r>
                    <w:rPr>
                      <w:sz w:val="20"/>
                    </w:rPr>
                    <w:t>Mtra. Rosa Amarilis Zárate Grajales</w:t>
                  </w:r>
                </w:p>
                <w:p w14:paraId="1DC99B79" w14:textId="77777777" w:rsidR="00385B87" w:rsidRDefault="00000000">
                  <w:pPr>
                    <w:spacing w:after="0" w:line="259" w:lineRule="auto"/>
                    <w:ind w:left="409" w:hanging="386"/>
                    <w:jc w:val="left"/>
                  </w:pPr>
                  <w:r>
                    <w:rPr>
                      <w:i/>
                      <w:sz w:val="16"/>
                    </w:rPr>
                    <w:t>Directora de la Facultad de Enfermería y Obstetricia de la Universidad Nacional Autónoma de México</w:t>
                  </w:r>
                </w:p>
              </w:tc>
              <w:tc>
                <w:tcPr>
                  <w:tcW w:w="4585" w:type="dxa"/>
                  <w:tcBorders>
                    <w:top w:val="nil"/>
                    <w:left w:val="nil"/>
                    <w:bottom w:val="nil"/>
                    <w:right w:val="nil"/>
                  </w:tcBorders>
                </w:tcPr>
                <w:p w14:paraId="5A5E2E79" w14:textId="77777777" w:rsidR="00385B87" w:rsidRDefault="00000000">
                  <w:pPr>
                    <w:spacing w:after="0" w:line="259" w:lineRule="auto"/>
                    <w:ind w:left="0" w:right="42" w:firstLine="0"/>
                    <w:jc w:val="center"/>
                  </w:pPr>
                  <w:r>
                    <w:rPr>
                      <w:sz w:val="20"/>
                    </w:rPr>
                    <w:t>Lic. Diana Estrada Luria</w:t>
                  </w:r>
                </w:p>
                <w:p w14:paraId="6A29B6AA" w14:textId="77777777" w:rsidR="00385B87" w:rsidRDefault="00000000">
                  <w:pPr>
                    <w:spacing w:after="0" w:line="259" w:lineRule="auto"/>
                    <w:ind w:left="1733" w:right="0" w:hanging="1697"/>
                    <w:jc w:val="left"/>
                  </w:pPr>
                  <w:r>
                    <w:rPr>
                      <w:i/>
                      <w:sz w:val="16"/>
                    </w:rPr>
                    <w:t>Representante de la Asociación Nacional de Hospitales Privados, A.C.</w:t>
                  </w:r>
                </w:p>
              </w:tc>
            </w:tr>
            <w:tr w:rsidR="00385B87" w14:paraId="199BEF36" w14:textId="77777777">
              <w:trPr>
                <w:trHeight w:val="850"/>
              </w:trPr>
              <w:tc>
                <w:tcPr>
                  <w:tcW w:w="4691" w:type="dxa"/>
                  <w:tcBorders>
                    <w:top w:val="nil"/>
                    <w:left w:val="nil"/>
                    <w:bottom w:val="nil"/>
                    <w:right w:val="nil"/>
                  </w:tcBorders>
                  <w:vAlign w:val="center"/>
                </w:tcPr>
                <w:p w14:paraId="1BE9A4F1" w14:textId="77777777" w:rsidR="00385B87" w:rsidRDefault="00000000">
                  <w:pPr>
                    <w:spacing w:after="0" w:line="259" w:lineRule="auto"/>
                    <w:ind w:left="98" w:right="0" w:firstLine="0"/>
                    <w:jc w:val="left"/>
                  </w:pPr>
                  <w:r>
                    <w:rPr>
                      <w:sz w:val="20"/>
                    </w:rPr>
                    <w:t xml:space="preserve">en C. MA </w:t>
                  </w:r>
                  <w:proofErr w:type="spellStart"/>
                  <w:r>
                    <w:rPr>
                      <w:sz w:val="20"/>
                    </w:rPr>
                    <w:t>Atanacia</w:t>
                  </w:r>
                  <w:proofErr w:type="spellEnd"/>
                  <w:r>
                    <w:rPr>
                      <w:sz w:val="20"/>
                    </w:rPr>
                    <w:t xml:space="preserve"> Silvia Cárdenas Oscoy</w:t>
                  </w:r>
                </w:p>
                <w:p w14:paraId="6D6971C3" w14:textId="77777777" w:rsidR="00385B87" w:rsidRDefault="00000000">
                  <w:pPr>
                    <w:spacing w:after="0" w:line="259" w:lineRule="auto"/>
                    <w:ind w:left="1502" w:right="0" w:hanging="1202"/>
                    <w:jc w:val="left"/>
                  </w:pPr>
                  <w:r>
                    <w:rPr>
                      <w:i/>
                      <w:sz w:val="16"/>
                    </w:rPr>
                    <w:t>Directora de la Escuela Superior de Enfermería y Obstetricia del IPN</w:t>
                  </w:r>
                </w:p>
              </w:tc>
              <w:tc>
                <w:tcPr>
                  <w:tcW w:w="4585" w:type="dxa"/>
                  <w:tcBorders>
                    <w:top w:val="nil"/>
                    <w:left w:val="nil"/>
                    <w:bottom w:val="nil"/>
                    <w:right w:val="nil"/>
                  </w:tcBorders>
                </w:tcPr>
                <w:p w14:paraId="013E393C" w14:textId="77777777" w:rsidR="00385B87" w:rsidRDefault="00000000">
                  <w:pPr>
                    <w:spacing w:after="0" w:line="259" w:lineRule="auto"/>
                    <w:ind w:left="0" w:right="42" w:firstLine="0"/>
                    <w:jc w:val="center"/>
                  </w:pPr>
                  <w:r>
                    <w:rPr>
                      <w:sz w:val="20"/>
                    </w:rPr>
                    <w:t>Dra. Gudelia Bautista Cruz</w:t>
                  </w:r>
                </w:p>
                <w:p w14:paraId="4B265BC8" w14:textId="77777777" w:rsidR="00385B87" w:rsidRDefault="00000000">
                  <w:pPr>
                    <w:spacing w:after="0" w:line="259" w:lineRule="auto"/>
                    <w:ind w:left="0" w:right="42" w:firstLine="0"/>
                    <w:jc w:val="center"/>
                  </w:pPr>
                  <w:r>
                    <w:rPr>
                      <w:i/>
                      <w:sz w:val="16"/>
                    </w:rPr>
                    <w:t>Vicepresidencia de Enfermería Centro Médico ABC</w:t>
                  </w:r>
                </w:p>
              </w:tc>
            </w:tr>
            <w:tr w:rsidR="00385B87" w14:paraId="46D186EA" w14:textId="77777777">
              <w:trPr>
                <w:trHeight w:val="986"/>
              </w:trPr>
              <w:tc>
                <w:tcPr>
                  <w:tcW w:w="4691" w:type="dxa"/>
                  <w:tcBorders>
                    <w:top w:val="nil"/>
                    <w:left w:val="nil"/>
                    <w:bottom w:val="nil"/>
                    <w:right w:val="nil"/>
                  </w:tcBorders>
                </w:tcPr>
                <w:p w14:paraId="0E34AA9C" w14:textId="77777777" w:rsidR="00385B87" w:rsidRDefault="00000000">
                  <w:pPr>
                    <w:spacing w:after="0" w:line="259" w:lineRule="auto"/>
                    <w:ind w:left="380" w:right="0" w:firstLine="0"/>
                    <w:jc w:val="left"/>
                  </w:pPr>
                  <w:r>
                    <w:rPr>
                      <w:sz w:val="20"/>
                    </w:rPr>
                    <w:t>Mtro. Luis Fernando Rivero Rodríguez</w:t>
                  </w:r>
                </w:p>
                <w:p w14:paraId="1581DACC" w14:textId="77777777" w:rsidR="00385B87" w:rsidRDefault="00000000">
                  <w:pPr>
                    <w:spacing w:after="0" w:line="259" w:lineRule="auto"/>
                    <w:ind w:left="348" w:right="258" w:hanging="68"/>
                    <w:jc w:val="left"/>
                  </w:pPr>
                  <w:r>
                    <w:rPr>
                      <w:i/>
                      <w:sz w:val="16"/>
                    </w:rPr>
                    <w:t>Coordinador de la Licenciatura de Enfermería de la Universidad Autónoma Metropolitana (UAMXOCHIMILCO)</w:t>
                  </w:r>
                </w:p>
              </w:tc>
              <w:tc>
                <w:tcPr>
                  <w:tcW w:w="4585" w:type="dxa"/>
                  <w:tcBorders>
                    <w:top w:val="nil"/>
                    <w:left w:val="nil"/>
                    <w:bottom w:val="nil"/>
                    <w:right w:val="nil"/>
                  </w:tcBorders>
                </w:tcPr>
                <w:p w14:paraId="31B37976" w14:textId="77777777" w:rsidR="00385B87" w:rsidRDefault="00000000">
                  <w:pPr>
                    <w:spacing w:after="0" w:line="259" w:lineRule="auto"/>
                    <w:ind w:left="0" w:right="42" w:firstLine="0"/>
                    <w:jc w:val="center"/>
                  </w:pPr>
                  <w:r>
                    <w:rPr>
                      <w:sz w:val="20"/>
                    </w:rPr>
                    <w:t>Dra. María Alberta García Jiménez</w:t>
                  </w:r>
                </w:p>
                <w:p w14:paraId="4D4763EE" w14:textId="77777777" w:rsidR="00385B87" w:rsidRDefault="00000000">
                  <w:pPr>
                    <w:spacing w:after="0" w:line="259" w:lineRule="auto"/>
                    <w:ind w:left="1688" w:right="0" w:hanging="1500"/>
                    <w:jc w:val="left"/>
                  </w:pPr>
                  <w:r>
                    <w:rPr>
                      <w:i/>
                      <w:sz w:val="16"/>
                    </w:rPr>
                    <w:t>Presidenta de la Academia Nacional de Enfermería Mexicana, A.C.</w:t>
                  </w:r>
                </w:p>
              </w:tc>
            </w:tr>
            <w:tr w:rsidR="00385B87" w14:paraId="3B07FAB5" w14:textId="77777777">
              <w:trPr>
                <w:trHeight w:val="794"/>
              </w:trPr>
              <w:tc>
                <w:tcPr>
                  <w:tcW w:w="4691" w:type="dxa"/>
                  <w:tcBorders>
                    <w:top w:val="nil"/>
                    <w:left w:val="nil"/>
                    <w:bottom w:val="nil"/>
                    <w:right w:val="nil"/>
                  </w:tcBorders>
                </w:tcPr>
                <w:p w14:paraId="6F319699" w14:textId="77777777" w:rsidR="00385B87" w:rsidRDefault="00000000">
                  <w:pPr>
                    <w:spacing w:after="0" w:line="259" w:lineRule="auto"/>
                    <w:ind w:left="0" w:right="172" w:firstLine="0"/>
                    <w:jc w:val="center"/>
                  </w:pPr>
                  <w:r>
                    <w:rPr>
                      <w:sz w:val="20"/>
                    </w:rPr>
                    <w:t>Mtra. Belinda de la Peña León</w:t>
                  </w:r>
                </w:p>
                <w:p w14:paraId="5C6B5262" w14:textId="77777777" w:rsidR="00385B87" w:rsidRDefault="00000000">
                  <w:pPr>
                    <w:spacing w:after="0" w:line="259" w:lineRule="auto"/>
                    <w:ind w:left="319" w:right="0" w:firstLine="0"/>
                    <w:jc w:val="left"/>
                  </w:pPr>
                  <w:r>
                    <w:rPr>
                      <w:i/>
                      <w:sz w:val="16"/>
                    </w:rPr>
                    <w:t xml:space="preserve">Jefe de Carrera de Enfermería de la Facultad de </w:t>
                  </w:r>
                </w:p>
                <w:p w14:paraId="1C445B89" w14:textId="77777777" w:rsidR="00385B87" w:rsidRDefault="00000000">
                  <w:pPr>
                    <w:spacing w:after="0" w:line="259" w:lineRule="auto"/>
                    <w:ind w:left="246" w:right="0" w:firstLine="0"/>
                    <w:jc w:val="left"/>
                  </w:pPr>
                  <w:r>
                    <w:rPr>
                      <w:i/>
                      <w:sz w:val="16"/>
                    </w:rPr>
                    <w:t>Estudios Superiores Plantel Zaragoza de la UNAM</w:t>
                  </w:r>
                </w:p>
              </w:tc>
              <w:tc>
                <w:tcPr>
                  <w:tcW w:w="4585" w:type="dxa"/>
                  <w:tcBorders>
                    <w:top w:val="nil"/>
                    <w:left w:val="nil"/>
                    <w:bottom w:val="nil"/>
                    <w:right w:val="nil"/>
                  </w:tcBorders>
                </w:tcPr>
                <w:p w14:paraId="057859C2" w14:textId="77777777" w:rsidR="00385B87" w:rsidRDefault="00000000">
                  <w:pPr>
                    <w:spacing w:after="0" w:line="259" w:lineRule="auto"/>
                    <w:ind w:left="0" w:right="42" w:firstLine="0"/>
                    <w:jc w:val="center"/>
                  </w:pPr>
                  <w:r>
                    <w:rPr>
                      <w:sz w:val="20"/>
                    </w:rPr>
                    <w:t>Dr. Francisco Cadena Santos</w:t>
                  </w:r>
                </w:p>
                <w:p w14:paraId="751829C9" w14:textId="77777777" w:rsidR="00385B87" w:rsidRDefault="00000000">
                  <w:pPr>
                    <w:spacing w:after="0" w:line="259" w:lineRule="auto"/>
                    <w:ind w:left="22" w:right="0" w:firstLine="14"/>
                    <w:jc w:val="left"/>
                  </w:pPr>
                  <w:r>
                    <w:rPr>
                      <w:i/>
                      <w:sz w:val="16"/>
                    </w:rPr>
                    <w:t xml:space="preserve"> Presidente de la Federación Mexicana de Asociaciones de Facultades y Escuelas de Enfermería, A.C.(FEMAFEE)</w:t>
                  </w:r>
                </w:p>
              </w:tc>
            </w:tr>
            <w:tr w:rsidR="00385B87" w14:paraId="53E488A8" w14:textId="77777777">
              <w:trPr>
                <w:trHeight w:val="850"/>
              </w:trPr>
              <w:tc>
                <w:tcPr>
                  <w:tcW w:w="4691" w:type="dxa"/>
                  <w:tcBorders>
                    <w:top w:val="nil"/>
                    <w:left w:val="nil"/>
                    <w:bottom w:val="nil"/>
                    <w:right w:val="nil"/>
                  </w:tcBorders>
                  <w:vAlign w:val="center"/>
                </w:tcPr>
                <w:p w14:paraId="3C29C0CE" w14:textId="77777777" w:rsidR="00385B87" w:rsidRDefault="00000000">
                  <w:pPr>
                    <w:spacing w:after="0" w:line="259" w:lineRule="auto"/>
                    <w:ind w:left="0" w:right="172" w:firstLine="0"/>
                    <w:jc w:val="center"/>
                  </w:pPr>
                  <w:r>
                    <w:rPr>
                      <w:sz w:val="20"/>
                    </w:rPr>
                    <w:t xml:space="preserve">Dra. Betsy Flores Atilano </w:t>
                  </w:r>
                </w:p>
                <w:p w14:paraId="28D66A84" w14:textId="77777777" w:rsidR="00385B87" w:rsidRDefault="00000000">
                  <w:pPr>
                    <w:spacing w:after="0" w:line="259" w:lineRule="auto"/>
                    <w:ind w:left="310" w:right="0" w:hanging="94"/>
                    <w:jc w:val="left"/>
                  </w:pPr>
                  <w:r>
                    <w:rPr>
                      <w:i/>
                      <w:sz w:val="16"/>
                    </w:rPr>
                    <w:t>Jefa de la Carrera de Enfermería de la Facultad de Estudios Superiores Plantel Iztacala de la UNAM</w:t>
                  </w:r>
                </w:p>
              </w:tc>
              <w:tc>
                <w:tcPr>
                  <w:tcW w:w="4585" w:type="dxa"/>
                  <w:tcBorders>
                    <w:top w:val="nil"/>
                    <w:left w:val="nil"/>
                    <w:bottom w:val="nil"/>
                    <w:right w:val="nil"/>
                  </w:tcBorders>
                  <w:vAlign w:val="center"/>
                </w:tcPr>
                <w:p w14:paraId="44C10EF6" w14:textId="77777777" w:rsidR="00385B87" w:rsidRDefault="00000000">
                  <w:pPr>
                    <w:spacing w:after="0" w:line="259" w:lineRule="auto"/>
                    <w:ind w:left="0" w:right="42" w:firstLine="0"/>
                    <w:jc w:val="center"/>
                  </w:pPr>
                  <w:r>
                    <w:rPr>
                      <w:sz w:val="20"/>
                    </w:rPr>
                    <w:t>Dra. Maribel Pérez Marín</w:t>
                  </w:r>
                </w:p>
                <w:p w14:paraId="3D67D85F" w14:textId="77777777" w:rsidR="00385B87" w:rsidRDefault="00000000">
                  <w:pPr>
                    <w:spacing w:after="0" w:line="259" w:lineRule="auto"/>
                    <w:ind w:left="1244" w:right="0" w:hanging="1091"/>
                    <w:jc w:val="left"/>
                  </w:pPr>
                  <w:r>
                    <w:rPr>
                      <w:i/>
                      <w:sz w:val="16"/>
                    </w:rPr>
                    <w:t>Presidenta del Consejo Mexicano de Certificación de Enfermería, A.C. (COMCE)</w:t>
                  </w:r>
                </w:p>
              </w:tc>
            </w:tr>
            <w:tr w:rsidR="00385B87" w14:paraId="529F8183" w14:textId="77777777">
              <w:trPr>
                <w:trHeight w:val="986"/>
              </w:trPr>
              <w:tc>
                <w:tcPr>
                  <w:tcW w:w="4691" w:type="dxa"/>
                  <w:tcBorders>
                    <w:top w:val="nil"/>
                    <w:left w:val="nil"/>
                    <w:bottom w:val="nil"/>
                    <w:right w:val="nil"/>
                  </w:tcBorders>
                </w:tcPr>
                <w:p w14:paraId="015B6E33" w14:textId="77777777" w:rsidR="00385B87" w:rsidRDefault="00000000">
                  <w:pPr>
                    <w:spacing w:after="0" w:line="259" w:lineRule="auto"/>
                    <w:ind w:left="373" w:right="0" w:firstLine="0"/>
                    <w:jc w:val="left"/>
                  </w:pPr>
                  <w:r>
                    <w:rPr>
                      <w:sz w:val="20"/>
                    </w:rPr>
                    <w:t>L.E. Ángel Víctor Rodríguez Velázquez</w:t>
                  </w:r>
                </w:p>
                <w:p w14:paraId="2B9F53D9" w14:textId="77777777" w:rsidR="00385B87" w:rsidRDefault="00000000">
                  <w:pPr>
                    <w:spacing w:after="0" w:line="259" w:lineRule="auto"/>
                    <w:ind w:left="284" w:right="0" w:firstLine="0"/>
                    <w:jc w:val="left"/>
                  </w:pPr>
                  <w:r>
                    <w:rPr>
                      <w:i/>
                      <w:sz w:val="16"/>
                    </w:rPr>
                    <w:t xml:space="preserve">Jefe del Departamento de Enfermería del Centro </w:t>
                  </w:r>
                </w:p>
                <w:p w14:paraId="1A6083F4" w14:textId="77777777" w:rsidR="00385B87" w:rsidRDefault="00000000">
                  <w:pPr>
                    <w:spacing w:after="0" w:line="259" w:lineRule="auto"/>
                    <w:ind w:left="655" w:right="0" w:hanging="539"/>
                    <w:jc w:val="left"/>
                  </w:pPr>
                  <w:r>
                    <w:rPr>
                      <w:i/>
                      <w:sz w:val="16"/>
                    </w:rPr>
                    <w:t>Interdisciplinario de Ciencias de la Salud del Instituto Politécnico Nacional. Unidad Milpa Alta</w:t>
                  </w:r>
                </w:p>
              </w:tc>
              <w:tc>
                <w:tcPr>
                  <w:tcW w:w="4585" w:type="dxa"/>
                  <w:tcBorders>
                    <w:top w:val="nil"/>
                    <w:left w:val="nil"/>
                    <w:bottom w:val="nil"/>
                    <w:right w:val="nil"/>
                  </w:tcBorders>
                </w:tcPr>
                <w:p w14:paraId="03B2D7A3" w14:textId="77777777" w:rsidR="00385B87" w:rsidRDefault="00000000">
                  <w:pPr>
                    <w:spacing w:after="0" w:line="259" w:lineRule="auto"/>
                    <w:ind w:left="0" w:right="42" w:firstLine="0"/>
                    <w:jc w:val="center"/>
                  </w:pPr>
                  <w:r>
                    <w:rPr>
                      <w:sz w:val="20"/>
                    </w:rPr>
                    <w:t>Dra. Cinthya Patricia Ibarra González</w:t>
                  </w:r>
                </w:p>
                <w:p w14:paraId="7F073595" w14:textId="77777777" w:rsidR="00385B87" w:rsidRDefault="00000000">
                  <w:pPr>
                    <w:spacing w:after="0" w:line="259" w:lineRule="auto"/>
                    <w:ind w:left="527" w:right="0" w:hanging="500"/>
                    <w:jc w:val="left"/>
                  </w:pPr>
                  <w:r>
                    <w:rPr>
                      <w:i/>
                      <w:sz w:val="16"/>
                    </w:rPr>
                    <w:t>Presidenta del Consejo Mexicano para la Acreditación y Certificación de Enfermería, A.C. (COMACE)</w:t>
                  </w:r>
                </w:p>
              </w:tc>
            </w:tr>
            <w:tr w:rsidR="00385B87" w14:paraId="5DD2C2FF" w14:textId="77777777">
              <w:trPr>
                <w:trHeight w:val="794"/>
              </w:trPr>
              <w:tc>
                <w:tcPr>
                  <w:tcW w:w="4691" w:type="dxa"/>
                  <w:tcBorders>
                    <w:top w:val="nil"/>
                    <w:left w:val="nil"/>
                    <w:bottom w:val="nil"/>
                    <w:right w:val="nil"/>
                  </w:tcBorders>
                </w:tcPr>
                <w:p w14:paraId="4C3861DF" w14:textId="77777777" w:rsidR="00385B87" w:rsidRDefault="00000000">
                  <w:pPr>
                    <w:spacing w:after="0" w:line="259" w:lineRule="auto"/>
                    <w:ind w:left="0" w:right="172" w:firstLine="0"/>
                    <w:jc w:val="center"/>
                  </w:pPr>
                  <w:r>
                    <w:rPr>
                      <w:sz w:val="20"/>
                    </w:rPr>
                    <w:t>Mtra. Ma. Tolina Alcántara García</w:t>
                  </w:r>
                </w:p>
                <w:p w14:paraId="2A0F7557" w14:textId="77777777" w:rsidR="00385B87" w:rsidRDefault="00000000">
                  <w:pPr>
                    <w:spacing w:after="0" w:line="259" w:lineRule="auto"/>
                    <w:ind w:left="603" w:right="0" w:hanging="427"/>
                    <w:jc w:val="left"/>
                  </w:pPr>
                  <w:r>
                    <w:rPr>
                      <w:i/>
                      <w:sz w:val="16"/>
                    </w:rPr>
                    <w:t>Directora Técnica de la Escuela de Enfermería de la Secretaría de Salud del Gobierno Federal</w:t>
                  </w:r>
                </w:p>
              </w:tc>
              <w:tc>
                <w:tcPr>
                  <w:tcW w:w="4585" w:type="dxa"/>
                  <w:tcBorders>
                    <w:top w:val="nil"/>
                    <w:left w:val="nil"/>
                    <w:bottom w:val="nil"/>
                    <w:right w:val="nil"/>
                  </w:tcBorders>
                </w:tcPr>
                <w:p w14:paraId="2E154F77" w14:textId="77777777" w:rsidR="00385B87" w:rsidRDefault="00000000">
                  <w:pPr>
                    <w:spacing w:after="0" w:line="259" w:lineRule="auto"/>
                    <w:ind w:left="0" w:right="42" w:firstLine="0"/>
                    <w:jc w:val="center"/>
                  </w:pPr>
                  <w:r>
                    <w:rPr>
                      <w:sz w:val="20"/>
                    </w:rPr>
                    <w:t xml:space="preserve">Dra. Margarita Hernández Zavala </w:t>
                  </w:r>
                </w:p>
                <w:p w14:paraId="02965F4D" w14:textId="77777777" w:rsidR="00385B87" w:rsidRDefault="00000000">
                  <w:pPr>
                    <w:spacing w:after="0" w:line="259" w:lineRule="auto"/>
                    <w:ind w:left="1817" w:right="0" w:hanging="1611"/>
                    <w:jc w:val="left"/>
                  </w:pPr>
                  <w:r>
                    <w:rPr>
                      <w:i/>
                      <w:sz w:val="16"/>
                    </w:rPr>
                    <w:t>Presidenta del Colegio Mexicano de Licenciados en Enfermería</w:t>
                  </w:r>
                </w:p>
              </w:tc>
            </w:tr>
            <w:tr w:rsidR="00385B87" w14:paraId="6E9C7851" w14:textId="77777777">
              <w:trPr>
                <w:trHeight w:val="850"/>
              </w:trPr>
              <w:tc>
                <w:tcPr>
                  <w:tcW w:w="4691" w:type="dxa"/>
                  <w:tcBorders>
                    <w:top w:val="nil"/>
                    <w:left w:val="nil"/>
                    <w:bottom w:val="nil"/>
                    <w:right w:val="nil"/>
                  </w:tcBorders>
                  <w:vAlign w:val="center"/>
                </w:tcPr>
                <w:p w14:paraId="798F890D" w14:textId="77777777" w:rsidR="00385B87" w:rsidRDefault="00000000">
                  <w:pPr>
                    <w:spacing w:after="0" w:line="259" w:lineRule="auto"/>
                    <w:ind w:left="0" w:right="172" w:firstLine="0"/>
                    <w:jc w:val="center"/>
                  </w:pPr>
                  <w:r>
                    <w:rPr>
                      <w:sz w:val="20"/>
                    </w:rPr>
                    <w:t>Mtra. Jessica Gutiérrez Ruiz</w:t>
                  </w:r>
                </w:p>
                <w:p w14:paraId="1289B575" w14:textId="77777777" w:rsidR="00385B87" w:rsidRDefault="00000000">
                  <w:pPr>
                    <w:spacing w:after="0" w:line="259" w:lineRule="auto"/>
                    <w:ind w:left="1647" w:right="0" w:hanging="1647"/>
                    <w:jc w:val="left"/>
                  </w:pPr>
                  <w:r>
                    <w:rPr>
                      <w:i/>
                      <w:sz w:val="16"/>
                    </w:rPr>
                    <w:t>Directora de la Escuela de Enfermería de la Universidad Panamericana</w:t>
                  </w:r>
                </w:p>
              </w:tc>
              <w:tc>
                <w:tcPr>
                  <w:tcW w:w="4585" w:type="dxa"/>
                  <w:tcBorders>
                    <w:top w:val="nil"/>
                    <w:left w:val="nil"/>
                    <w:bottom w:val="nil"/>
                    <w:right w:val="nil"/>
                  </w:tcBorders>
                  <w:vAlign w:val="center"/>
                </w:tcPr>
                <w:p w14:paraId="4802F530" w14:textId="77777777" w:rsidR="00385B87" w:rsidRDefault="00000000">
                  <w:pPr>
                    <w:spacing w:after="0" w:line="259" w:lineRule="auto"/>
                    <w:ind w:left="0" w:right="42" w:firstLine="0"/>
                    <w:jc w:val="center"/>
                  </w:pPr>
                  <w:r>
                    <w:rPr>
                      <w:sz w:val="20"/>
                    </w:rPr>
                    <w:t>Dra. María Teresa Maldonado Guiza</w:t>
                  </w:r>
                </w:p>
                <w:p w14:paraId="3485084E" w14:textId="77777777" w:rsidR="00385B87" w:rsidRDefault="00000000">
                  <w:pPr>
                    <w:spacing w:after="0" w:line="259" w:lineRule="auto"/>
                    <w:ind w:left="1263" w:right="0" w:hanging="1146"/>
                    <w:jc w:val="left"/>
                  </w:pPr>
                  <w:r>
                    <w:rPr>
                      <w:i/>
                      <w:sz w:val="16"/>
                    </w:rPr>
                    <w:t>Presidente de la Federación Mexicana de Colegios de Enfermería, A.C. (FEMCE)</w:t>
                  </w:r>
                </w:p>
              </w:tc>
            </w:tr>
            <w:tr w:rsidR="00385B87" w14:paraId="2FE82B2D" w14:textId="77777777">
              <w:trPr>
                <w:trHeight w:val="986"/>
              </w:trPr>
              <w:tc>
                <w:tcPr>
                  <w:tcW w:w="4691" w:type="dxa"/>
                  <w:tcBorders>
                    <w:top w:val="nil"/>
                    <w:left w:val="nil"/>
                    <w:bottom w:val="nil"/>
                    <w:right w:val="nil"/>
                  </w:tcBorders>
                </w:tcPr>
                <w:p w14:paraId="03C0AF6B" w14:textId="77777777" w:rsidR="00385B87" w:rsidRDefault="00000000">
                  <w:pPr>
                    <w:spacing w:after="0" w:line="259" w:lineRule="auto"/>
                    <w:ind w:left="0" w:right="172" w:firstLine="0"/>
                    <w:jc w:val="center"/>
                  </w:pPr>
                  <w:r>
                    <w:rPr>
                      <w:sz w:val="20"/>
                    </w:rPr>
                    <w:t>LEO.</w:t>
                  </w:r>
                  <w:r>
                    <w:rPr>
                      <w:sz w:val="20"/>
                    </w:rPr>
                    <w:tab/>
                    <w:t>Josefina</w:t>
                  </w:r>
                  <w:r>
                    <w:rPr>
                      <w:sz w:val="20"/>
                    </w:rPr>
                    <w:tab/>
                    <w:t>Matías</w:t>
                  </w:r>
                  <w:r>
                    <w:rPr>
                      <w:sz w:val="20"/>
                    </w:rPr>
                    <w:tab/>
                    <w:t>Varela</w:t>
                  </w:r>
                </w:p>
                <w:p w14:paraId="1216563E" w14:textId="77777777" w:rsidR="00385B87" w:rsidRDefault="00000000">
                  <w:pPr>
                    <w:spacing w:after="0" w:line="259" w:lineRule="auto"/>
                    <w:ind w:left="12" w:right="0" w:firstLine="0"/>
                    <w:jc w:val="left"/>
                  </w:pPr>
                  <w:r>
                    <w:rPr>
                      <w:i/>
                      <w:sz w:val="16"/>
                    </w:rPr>
                    <w:t xml:space="preserve">Coordinadora de Enfermería de la Dirección General de </w:t>
                  </w:r>
                </w:p>
                <w:p w14:paraId="7DF74F1A" w14:textId="77777777" w:rsidR="00385B87" w:rsidRDefault="00000000">
                  <w:pPr>
                    <w:spacing w:after="0" w:line="259" w:lineRule="auto"/>
                    <w:ind w:left="1177" w:right="0" w:hanging="1041"/>
                    <w:jc w:val="left"/>
                  </w:pPr>
                  <w:r>
                    <w:rPr>
                      <w:i/>
                      <w:sz w:val="16"/>
                    </w:rPr>
                    <w:t>Educación Tecnológica Industrial de la Secretaría de Educación Pública (DGETI)</w:t>
                  </w:r>
                </w:p>
              </w:tc>
              <w:tc>
                <w:tcPr>
                  <w:tcW w:w="4585" w:type="dxa"/>
                  <w:tcBorders>
                    <w:top w:val="nil"/>
                    <w:left w:val="nil"/>
                    <w:bottom w:val="nil"/>
                    <w:right w:val="nil"/>
                  </w:tcBorders>
                </w:tcPr>
                <w:p w14:paraId="13A29CB2" w14:textId="77777777" w:rsidR="00385B87" w:rsidRDefault="00000000">
                  <w:pPr>
                    <w:spacing w:after="0" w:line="259" w:lineRule="auto"/>
                    <w:ind w:left="0" w:right="42" w:firstLine="0"/>
                    <w:jc w:val="center"/>
                  </w:pPr>
                  <w:r>
                    <w:rPr>
                      <w:sz w:val="20"/>
                    </w:rPr>
                    <w:t>Dra. María Olivia López Silva</w:t>
                  </w:r>
                </w:p>
                <w:p w14:paraId="60622311" w14:textId="77777777" w:rsidR="00385B87" w:rsidRDefault="00000000">
                  <w:pPr>
                    <w:spacing w:after="0" w:line="259" w:lineRule="auto"/>
                    <w:ind w:left="1577" w:right="0" w:hanging="1432"/>
                    <w:jc w:val="left"/>
                  </w:pPr>
                  <w:r>
                    <w:rPr>
                      <w:i/>
                      <w:sz w:val="16"/>
                    </w:rPr>
                    <w:t>Jefa del Departamento de Enfermería del Programa IMSS-BIENESTAR</w:t>
                  </w:r>
                </w:p>
              </w:tc>
            </w:tr>
            <w:tr w:rsidR="00385B87" w14:paraId="3954DAAE" w14:textId="77777777">
              <w:trPr>
                <w:trHeight w:val="794"/>
              </w:trPr>
              <w:tc>
                <w:tcPr>
                  <w:tcW w:w="4691" w:type="dxa"/>
                  <w:tcBorders>
                    <w:top w:val="nil"/>
                    <w:left w:val="nil"/>
                    <w:bottom w:val="nil"/>
                    <w:right w:val="nil"/>
                  </w:tcBorders>
                </w:tcPr>
                <w:p w14:paraId="78CD3BAE" w14:textId="77777777" w:rsidR="00385B87" w:rsidRDefault="00000000">
                  <w:pPr>
                    <w:spacing w:after="0" w:line="259" w:lineRule="auto"/>
                    <w:ind w:left="0" w:right="172" w:firstLine="0"/>
                    <w:jc w:val="center"/>
                  </w:pPr>
                  <w:r>
                    <w:rPr>
                      <w:sz w:val="20"/>
                    </w:rPr>
                    <w:t xml:space="preserve">Mtro. Andrés Madrigal Hernández </w:t>
                  </w:r>
                </w:p>
                <w:p w14:paraId="74777659" w14:textId="77777777" w:rsidR="00385B87" w:rsidRDefault="00000000">
                  <w:pPr>
                    <w:spacing w:after="0" w:line="259" w:lineRule="auto"/>
                    <w:ind w:left="1026" w:right="0" w:hanging="917"/>
                    <w:jc w:val="left"/>
                  </w:pPr>
                  <w:r>
                    <w:rPr>
                      <w:i/>
                      <w:sz w:val="16"/>
                    </w:rPr>
                    <w:t>Director de Diseño Curricular del Colegio Nacional de Educación Profesional Técnica</w:t>
                  </w:r>
                </w:p>
              </w:tc>
              <w:tc>
                <w:tcPr>
                  <w:tcW w:w="4585" w:type="dxa"/>
                  <w:tcBorders>
                    <w:top w:val="nil"/>
                    <w:left w:val="nil"/>
                    <w:bottom w:val="nil"/>
                    <w:right w:val="nil"/>
                  </w:tcBorders>
                </w:tcPr>
                <w:p w14:paraId="26042327" w14:textId="77777777" w:rsidR="00385B87" w:rsidRDefault="00000000">
                  <w:pPr>
                    <w:spacing w:after="0" w:line="259" w:lineRule="auto"/>
                    <w:ind w:left="46" w:right="0" w:firstLine="0"/>
                  </w:pPr>
                  <w:r>
                    <w:rPr>
                      <w:sz w:val="20"/>
                    </w:rPr>
                    <w:t>Tte. Cor. Enfra. Eugenia Martínez Maldonado</w:t>
                  </w:r>
                </w:p>
                <w:p w14:paraId="07C55B86" w14:textId="77777777" w:rsidR="00385B87" w:rsidRDefault="00000000">
                  <w:pPr>
                    <w:spacing w:after="0" w:line="259" w:lineRule="auto"/>
                    <w:ind w:left="1345" w:right="0" w:hanging="983"/>
                    <w:jc w:val="left"/>
                  </w:pPr>
                  <w:r>
                    <w:rPr>
                      <w:i/>
                      <w:sz w:val="16"/>
                    </w:rPr>
                    <w:t>Presidenta del Colegio Nacional de Enfermeras Militares, A.C. (CONEM)</w:t>
                  </w:r>
                </w:p>
              </w:tc>
            </w:tr>
            <w:tr w:rsidR="00385B87" w14:paraId="7483D269" w14:textId="77777777">
              <w:trPr>
                <w:trHeight w:val="986"/>
              </w:trPr>
              <w:tc>
                <w:tcPr>
                  <w:tcW w:w="4691" w:type="dxa"/>
                  <w:tcBorders>
                    <w:top w:val="nil"/>
                    <w:left w:val="nil"/>
                    <w:bottom w:val="nil"/>
                    <w:right w:val="nil"/>
                  </w:tcBorders>
                </w:tcPr>
                <w:p w14:paraId="07560521" w14:textId="77777777" w:rsidR="00385B87" w:rsidRDefault="00000000">
                  <w:pPr>
                    <w:spacing w:after="0" w:line="259" w:lineRule="auto"/>
                    <w:ind w:left="0" w:right="172" w:firstLine="0"/>
                    <w:jc w:val="center"/>
                  </w:pPr>
                  <w:r>
                    <w:rPr>
                      <w:sz w:val="20"/>
                    </w:rPr>
                    <w:t xml:space="preserve">Dra. María Guadalupe Jara Saldaña </w:t>
                  </w:r>
                </w:p>
                <w:p w14:paraId="0A0F7425" w14:textId="77777777" w:rsidR="00385B87" w:rsidRDefault="00000000">
                  <w:pPr>
                    <w:spacing w:after="0" w:line="259" w:lineRule="auto"/>
                    <w:ind w:left="270" w:right="0" w:firstLine="0"/>
                    <w:jc w:val="left"/>
                  </w:pPr>
                  <w:r>
                    <w:rPr>
                      <w:i/>
                      <w:sz w:val="16"/>
                    </w:rPr>
                    <w:t xml:space="preserve">Directora de la Escuela Nacional de Enfermería e </w:t>
                  </w:r>
                </w:p>
                <w:p w14:paraId="0DE768EA" w14:textId="77777777" w:rsidR="00385B87" w:rsidRDefault="00000000">
                  <w:pPr>
                    <w:spacing w:after="0" w:line="259" w:lineRule="auto"/>
                    <w:ind w:left="669" w:right="0" w:hanging="456"/>
                    <w:jc w:val="left"/>
                  </w:pPr>
                  <w:r>
                    <w:rPr>
                      <w:i/>
                      <w:sz w:val="16"/>
                    </w:rPr>
                    <w:t>Investigación del instituto de Seguridad y Servicios Sociales de los Trabajadores del Estado</w:t>
                  </w:r>
                </w:p>
              </w:tc>
              <w:tc>
                <w:tcPr>
                  <w:tcW w:w="4585" w:type="dxa"/>
                  <w:tcBorders>
                    <w:top w:val="nil"/>
                    <w:left w:val="nil"/>
                    <w:bottom w:val="nil"/>
                    <w:right w:val="nil"/>
                  </w:tcBorders>
                </w:tcPr>
                <w:p w14:paraId="01B098B3" w14:textId="77777777" w:rsidR="00385B87" w:rsidRDefault="00000000">
                  <w:pPr>
                    <w:spacing w:after="0" w:line="259" w:lineRule="auto"/>
                    <w:ind w:left="0" w:right="42" w:firstLine="0"/>
                    <w:jc w:val="center"/>
                  </w:pPr>
                  <w:proofErr w:type="spellStart"/>
                  <w:r>
                    <w:rPr>
                      <w:sz w:val="20"/>
                    </w:rPr>
                    <w:t>Enf</w:t>
                  </w:r>
                  <w:proofErr w:type="spellEnd"/>
                  <w:r>
                    <w:rPr>
                      <w:sz w:val="20"/>
                    </w:rPr>
                    <w:t>. Ma. de la Luz Reyes García</w:t>
                  </w:r>
                </w:p>
                <w:p w14:paraId="6EDECDA3" w14:textId="77777777" w:rsidR="00385B87" w:rsidRDefault="00000000">
                  <w:pPr>
                    <w:spacing w:after="0" w:line="259" w:lineRule="auto"/>
                    <w:ind w:left="1648" w:right="0" w:hanging="1648"/>
                  </w:pPr>
                  <w:r>
                    <w:rPr>
                      <w:i/>
                      <w:sz w:val="16"/>
                    </w:rPr>
                    <w:t>Presidenta de la Confederación Nacional de Enfermeras Mexicanas, A.C.</w:t>
                  </w:r>
                </w:p>
              </w:tc>
            </w:tr>
            <w:tr w:rsidR="00385B87" w14:paraId="2956D104" w14:textId="77777777">
              <w:trPr>
                <w:trHeight w:val="870"/>
              </w:trPr>
              <w:tc>
                <w:tcPr>
                  <w:tcW w:w="4691" w:type="dxa"/>
                  <w:tcBorders>
                    <w:top w:val="nil"/>
                    <w:left w:val="nil"/>
                    <w:bottom w:val="nil"/>
                    <w:right w:val="nil"/>
                  </w:tcBorders>
                </w:tcPr>
                <w:p w14:paraId="002C0228" w14:textId="77777777" w:rsidR="00385B87" w:rsidRDefault="00000000">
                  <w:pPr>
                    <w:spacing w:after="0" w:line="259" w:lineRule="auto"/>
                    <w:ind w:left="365" w:right="0" w:firstLine="0"/>
                    <w:jc w:val="left"/>
                  </w:pPr>
                  <w:r>
                    <w:rPr>
                      <w:sz w:val="20"/>
                    </w:rPr>
                    <w:t xml:space="preserve">Mtra. Diana Lilia Velázquez Castañeda </w:t>
                  </w:r>
                </w:p>
                <w:p w14:paraId="335B5D52" w14:textId="77777777" w:rsidR="00385B87" w:rsidRDefault="00000000">
                  <w:pPr>
                    <w:spacing w:after="0" w:line="259" w:lineRule="auto"/>
                    <w:ind w:left="291" w:right="0" w:firstLine="0"/>
                    <w:jc w:val="left"/>
                  </w:pPr>
                  <w:r>
                    <w:rPr>
                      <w:i/>
                      <w:sz w:val="16"/>
                    </w:rPr>
                    <w:t xml:space="preserve">Directora de Procesos en la Dirección General de </w:t>
                  </w:r>
                </w:p>
                <w:p w14:paraId="5317F3BF" w14:textId="77777777" w:rsidR="00385B87" w:rsidRDefault="00000000">
                  <w:pPr>
                    <w:spacing w:after="0" w:line="259" w:lineRule="auto"/>
                    <w:ind w:left="1739" w:right="0" w:hanging="1502"/>
                    <w:jc w:val="left"/>
                  </w:pPr>
                  <w:r>
                    <w:rPr>
                      <w:i/>
                      <w:sz w:val="16"/>
                    </w:rPr>
                    <w:t>Coordinación de los Hospitales Regionales de Alta Especialidad</w:t>
                  </w:r>
                </w:p>
              </w:tc>
              <w:tc>
                <w:tcPr>
                  <w:tcW w:w="4585" w:type="dxa"/>
                  <w:tcBorders>
                    <w:top w:val="nil"/>
                    <w:left w:val="nil"/>
                    <w:bottom w:val="nil"/>
                    <w:right w:val="nil"/>
                  </w:tcBorders>
                </w:tcPr>
                <w:p w14:paraId="58EED042" w14:textId="77777777" w:rsidR="00385B87" w:rsidRDefault="00000000">
                  <w:pPr>
                    <w:spacing w:after="0" w:line="259" w:lineRule="auto"/>
                    <w:ind w:left="0" w:right="42" w:firstLine="0"/>
                    <w:jc w:val="center"/>
                  </w:pPr>
                  <w:r>
                    <w:rPr>
                      <w:sz w:val="20"/>
                    </w:rPr>
                    <w:t xml:space="preserve">Mtra. Carmen </w:t>
                  </w:r>
                  <w:proofErr w:type="spellStart"/>
                  <w:r>
                    <w:rPr>
                      <w:sz w:val="20"/>
                    </w:rPr>
                    <w:t>Yazmín</w:t>
                  </w:r>
                  <w:proofErr w:type="spellEnd"/>
                  <w:r>
                    <w:rPr>
                      <w:sz w:val="20"/>
                    </w:rPr>
                    <w:t xml:space="preserve"> Aguilar Díaz</w:t>
                  </w:r>
                </w:p>
                <w:p w14:paraId="5CB86711" w14:textId="77777777" w:rsidR="00385B87" w:rsidRDefault="00000000">
                  <w:pPr>
                    <w:spacing w:after="0" w:line="259" w:lineRule="auto"/>
                    <w:ind w:left="99" w:right="0" w:hanging="36"/>
                    <w:jc w:val="left"/>
                  </w:pPr>
                  <w:r>
                    <w:rPr>
                      <w:sz w:val="20"/>
                    </w:rPr>
                    <w:t xml:space="preserve">Coordinadora de Enfermería de los Servicios de Atención Psiquiátrica de la Secretaría de </w:t>
                  </w:r>
                </w:p>
              </w:tc>
            </w:tr>
          </w:tbl>
          <w:p w14:paraId="029D5821" w14:textId="77777777" w:rsidR="00385B87" w:rsidRDefault="00000000">
            <w:pPr>
              <w:spacing w:after="0" w:line="259" w:lineRule="auto"/>
              <w:ind w:left="4649" w:right="0" w:firstLine="0"/>
              <w:jc w:val="center"/>
            </w:pPr>
            <w:r>
              <w:rPr>
                <w:sz w:val="20"/>
              </w:rPr>
              <w:t>Salud</w:t>
            </w:r>
          </w:p>
        </w:tc>
      </w:tr>
    </w:tbl>
    <w:p w14:paraId="6E7670AE" w14:textId="77777777" w:rsidR="00385B87" w:rsidRDefault="00000000">
      <w:pPr>
        <w:pStyle w:val="Ttulo5"/>
        <w:ind w:left="143" w:right="175"/>
      </w:pPr>
      <w:r>
        <w:lastRenderedPageBreak/>
        <w:t>Mtra. Matilde Morales Olivares</w:t>
      </w:r>
    </w:p>
    <w:p w14:paraId="50CDA5F7" w14:textId="77777777" w:rsidR="00385B87" w:rsidRDefault="00000000">
      <w:pPr>
        <w:spacing w:after="4" w:line="248" w:lineRule="auto"/>
        <w:ind w:left="5" w:right="0"/>
        <w:jc w:val="left"/>
      </w:pPr>
      <w:r>
        <w:rPr>
          <w:i/>
          <w:sz w:val="16"/>
        </w:rPr>
        <w:t xml:space="preserve">Coordinadora de Enfermería de la Dirección General de </w:t>
      </w:r>
    </w:p>
    <w:p w14:paraId="7C64DE27" w14:textId="77777777" w:rsidR="00385B87" w:rsidRDefault="00000000">
      <w:pPr>
        <w:spacing w:after="154" w:line="248" w:lineRule="auto"/>
        <w:ind w:left="1584" w:right="0" w:hanging="1589"/>
        <w:jc w:val="left"/>
      </w:pPr>
      <w:r>
        <w:rPr>
          <w:i/>
          <w:sz w:val="16"/>
        </w:rPr>
        <w:t>Coordinación de los Hospitales Federales de Referencia de la CCINSHAE</w:t>
      </w:r>
    </w:p>
    <w:p w14:paraId="44AB6DD0" w14:textId="77777777" w:rsidR="00385B87" w:rsidRDefault="00000000">
      <w:pPr>
        <w:pStyle w:val="Ttulo5"/>
        <w:ind w:left="143" w:right="175"/>
      </w:pPr>
      <w:r>
        <w:t>Mtro. Edgar Jaime Blano Campero</w:t>
      </w:r>
    </w:p>
    <w:p w14:paraId="7FA090E9" w14:textId="77777777" w:rsidR="00385B87" w:rsidRDefault="00000000">
      <w:pPr>
        <w:spacing w:after="8" w:line="248" w:lineRule="auto"/>
        <w:ind w:left="143" w:right="175"/>
        <w:jc w:val="center"/>
      </w:pPr>
      <w:r>
        <w:rPr>
          <w:i/>
          <w:sz w:val="16"/>
        </w:rPr>
        <w:t xml:space="preserve">Subdirector de Formación Académica del Instituto </w:t>
      </w:r>
    </w:p>
    <w:p w14:paraId="4DE43E5E" w14:textId="77777777" w:rsidR="00385B87" w:rsidRDefault="00000000">
      <w:pPr>
        <w:spacing w:after="8" w:line="248" w:lineRule="auto"/>
        <w:ind w:left="143" w:right="175"/>
        <w:jc w:val="center"/>
      </w:pPr>
      <w:r>
        <w:rPr>
          <w:i/>
          <w:sz w:val="16"/>
        </w:rPr>
        <w:t>Nacional de Geriatría</w:t>
      </w:r>
    </w:p>
    <w:p w14:paraId="48398293" w14:textId="77777777" w:rsidR="00385B87" w:rsidRDefault="00000000">
      <w:pPr>
        <w:pStyle w:val="Ttulo5"/>
        <w:ind w:left="143" w:right="145"/>
      </w:pPr>
      <w:r>
        <w:t>Lic. Miguel Ángel López González</w:t>
      </w:r>
    </w:p>
    <w:p w14:paraId="615326DB" w14:textId="77777777" w:rsidR="00385B87" w:rsidRDefault="00000000">
      <w:pPr>
        <w:spacing w:after="4" w:line="248" w:lineRule="auto"/>
        <w:ind w:left="511" w:right="0" w:hanging="516"/>
        <w:jc w:val="left"/>
      </w:pPr>
      <w:r>
        <w:rPr>
          <w:i/>
          <w:sz w:val="16"/>
        </w:rPr>
        <w:t>Presidente de la Federación de Enfermería Quirúrgica de la República Mexicana, A.C. (FEQREM)</w:t>
      </w:r>
    </w:p>
    <w:tbl>
      <w:tblPr>
        <w:tblStyle w:val="TableGrid"/>
        <w:tblpPr w:vertAnchor="text" w:horzAnchor="margin"/>
        <w:tblOverlap w:val="never"/>
        <w:tblW w:w="9260" w:type="dxa"/>
        <w:tblInd w:w="0" w:type="dxa"/>
        <w:tblCellMar>
          <w:top w:w="0" w:type="dxa"/>
          <w:left w:w="0" w:type="dxa"/>
          <w:bottom w:w="0" w:type="dxa"/>
          <w:right w:w="0" w:type="dxa"/>
        </w:tblCellMar>
        <w:tblLook w:val="04A0" w:firstRow="1" w:lastRow="0" w:firstColumn="1" w:lastColumn="0" w:noHBand="0" w:noVBand="1"/>
      </w:tblPr>
      <w:tblGrid>
        <w:gridCol w:w="9260"/>
      </w:tblGrid>
      <w:tr w:rsidR="00385B87" w14:paraId="19E9D280" w14:textId="77777777">
        <w:trPr>
          <w:trHeight w:val="390"/>
        </w:trPr>
        <w:tc>
          <w:tcPr>
            <w:tcW w:w="7122" w:type="dxa"/>
            <w:tcBorders>
              <w:top w:val="nil"/>
              <w:left w:val="nil"/>
              <w:bottom w:val="nil"/>
              <w:right w:val="nil"/>
            </w:tcBorders>
          </w:tcPr>
          <w:p w14:paraId="4E067726" w14:textId="77777777" w:rsidR="00385B87" w:rsidRDefault="00000000">
            <w:pPr>
              <w:spacing w:after="0" w:line="259" w:lineRule="auto"/>
              <w:ind w:left="-97" w:right="0" w:firstLine="0"/>
              <w:jc w:val="left"/>
            </w:pPr>
            <w:r>
              <w:rPr>
                <w:b/>
                <w:color w:val="A02040"/>
                <w:sz w:val="32"/>
              </w:rPr>
              <w:lastRenderedPageBreak/>
              <w:t>Coordinaciones Estatales de Enfermería</w:t>
            </w:r>
          </w:p>
          <w:tbl>
            <w:tblPr>
              <w:tblStyle w:val="TableGrid"/>
              <w:tblW w:w="9260" w:type="dxa"/>
              <w:tblInd w:w="0" w:type="dxa"/>
              <w:tblCellMar>
                <w:top w:w="0" w:type="dxa"/>
                <w:left w:w="0" w:type="dxa"/>
                <w:bottom w:w="0" w:type="dxa"/>
                <w:right w:w="0" w:type="dxa"/>
              </w:tblCellMar>
              <w:tblLook w:val="04A0" w:firstRow="1" w:lastRow="0" w:firstColumn="1" w:lastColumn="0" w:noHBand="0" w:noVBand="1"/>
            </w:tblPr>
            <w:tblGrid>
              <w:gridCol w:w="4697"/>
              <w:gridCol w:w="4563"/>
            </w:tblGrid>
            <w:tr w:rsidR="00385B87" w14:paraId="47D9693E" w14:textId="77777777">
              <w:trPr>
                <w:trHeight w:val="819"/>
              </w:trPr>
              <w:tc>
                <w:tcPr>
                  <w:tcW w:w="4696" w:type="dxa"/>
                  <w:tcBorders>
                    <w:top w:val="nil"/>
                    <w:left w:val="nil"/>
                    <w:bottom w:val="nil"/>
                    <w:right w:val="nil"/>
                  </w:tcBorders>
                </w:tcPr>
                <w:p w14:paraId="6915D39B" w14:textId="77777777" w:rsidR="00385B87" w:rsidRDefault="00000000">
                  <w:pPr>
                    <w:framePr w:wrap="around" w:vAnchor="text" w:hAnchor="margin"/>
                    <w:spacing w:after="0" w:line="259" w:lineRule="auto"/>
                    <w:ind w:left="597" w:right="0" w:firstLine="0"/>
                    <w:suppressOverlap/>
                    <w:jc w:val="left"/>
                  </w:pPr>
                  <w:r>
                    <w:rPr>
                      <w:sz w:val="20"/>
                    </w:rPr>
                    <w:t>Mtra. Ma. del Rosario Díaz Ramos</w:t>
                  </w:r>
                </w:p>
                <w:p w14:paraId="0563C33E" w14:textId="77777777" w:rsidR="00385B87" w:rsidRDefault="00000000">
                  <w:pPr>
                    <w:framePr w:wrap="around" w:vAnchor="text" w:hAnchor="margin"/>
                    <w:spacing w:after="0" w:line="259" w:lineRule="auto"/>
                    <w:ind w:left="759" w:right="0" w:hanging="568"/>
                    <w:suppressOverlap/>
                    <w:jc w:val="left"/>
                  </w:pPr>
                  <w:r>
                    <w:rPr>
                      <w:i/>
                      <w:sz w:val="16"/>
                    </w:rPr>
                    <w:t>Directora Normativa de Enfermería del Instituto de Servicios de Salud de Aguascalientes</w:t>
                  </w:r>
                </w:p>
              </w:tc>
              <w:tc>
                <w:tcPr>
                  <w:tcW w:w="4563" w:type="dxa"/>
                  <w:tcBorders>
                    <w:top w:val="nil"/>
                    <w:left w:val="nil"/>
                    <w:bottom w:val="nil"/>
                    <w:right w:val="nil"/>
                  </w:tcBorders>
                </w:tcPr>
                <w:p w14:paraId="5F45E482" w14:textId="77777777" w:rsidR="00385B87" w:rsidRDefault="00000000">
                  <w:pPr>
                    <w:framePr w:wrap="around" w:vAnchor="text" w:hAnchor="margin"/>
                    <w:spacing w:after="0" w:line="259" w:lineRule="auto"/>
                    <w:ind w:left="0" w:right="42" w:firstLine="0"/>
                    <w:suppressOverlap/>
                    <w:jc w:val="center"/>
                  </w:pPr>
                  <w:r>
                    <w:rPr>
                      <w:sz w:val="20"/>
                    </w:rPr>
                    <w:t>MCS Bertha Cisneros Ruíz</w:t>
                  </w:r>
                </w:p>
                <w:p w14:paraId="175C37E7" w14:textId="77777777" w:rsidR="00385B87" w:rsidRDefault="00000000">
                  <w:pPr>
                    <w:framePr w:wrap="around" w:vAnchor="text" w:hAnchor="margin"/>
                    <w:spacing w:after="0" w:line="259" w:lineRule="auto"/>
                    <w:ind w:left="456" w:right="0" w:hanging="368"/>
                    <w:suppressOverlap/>
                    <w:jc w:val="left"/>
                  </w:pPr>
                  <w:r>
                    <w:rPr>
                      <w:i/>
                      <w:sz w:val="16"/>
                    </w:rPr>
                    <w:t>Jefa del Departamento de Enfermería del Instituto de Servicios de Salud Pública de Baja California</w:t>
                  </w:r>
                </w:p>
              </w:tc>
            </w:tr>
            <w:tr w:rsidR="00385B87" w14:paraId="79AA93DE" w14:textId="77777777">
              <w:trPr>
                <w:trHeight w:val="1020"/>
              </w:trPr>
              <w:tc>
                <w:tcPr>
                  <w:tcW w:w="4696" w:type="dxa"/>
                  <w:tcBorders>
                    <w:top w:val="nil"/>
                    <w:left w:val="nil"/>
                    <w:bottom w:val="nil"/>
                    <w:right w:val="nil"/>
                  </w:tcBorders>
                  <w:vAlign w:val="center"/>
                </w:tcPr>
                <w:p w14:paraId="7AA73E92" w14:textId="77777777" w:rsidR="00385B87" w:rsidRDefault="00000000">
                  <w:pPr>
                    <w:framePr w:wrap="around" w:vAnchor="text" w:hAnchor="margin"/>
                    <w:spacing w:after="0" w:line="259" w:lineRule="auto"/>
                    <w:ind w:left="312" w:right="0" w:firstLine="0"/>
                    <w:suppressOverlap/>
                    <w:jc w:val="left"/>
                  </w:pPr>
                  <w:r>
                    <w:rPr>
                      <w:sz w:val="20"/>
                    </w:rPr>
                    <w:t>Mtra. Hilaria del Carmen Herrera López</w:t>
                  </w:r>
                </w:p>
                <w:p w14:paraId="7D185914" w14:textId="77777777" w:rsidR="00385B87" w:rsidRDefault="00000000">
                  <w:pPr>
                    <w:framePr w:wrap="around" w:vAnchor="text" w:hAnchor="margin"/>
                    <w:spacing w:after="0" w:line="259" w:lineRule="auto"/>
                    <w:ind w:left="1118" w:right="0" w:hanging="1061"/>
                    <w:suppressOverlap/>
                    <w:jc w:val="left"/>
                  </w:pPr>
                  <w:r>
                    <w:rPr>
                      <w:i/>
                      <w:sz w:val="16"/>
                    </w:rPr>
                    <w:t>Jefa Estatal de Enfermería del Instituto de Servicios de Salud de Baja California Sur</w:t>
                  </w:r>
                </w:p>
              </w:tc>
              <w:tc>
                <w:tcPr>
                  <w:tcW w:w="4563" w:type="dxa"/>
                  <w:tcBorders>
                    <w:top w:val="nil"/>
                    <w:left w:val="nil"/>
                    <w:bottom w:val="nil"/>
                    <w:right w:val="nil"/>
                  </w:tcBorders>
                  <w:vAlign w:val="center"/>
                </w:tcPr>
                <w:p w14:paraId="2A1E3FCA" w14:textId="77777777" w:rsidR="00385B87" w:rsidRDefault="00000000">
                  <w:pPr>
                    <w:framePr w:wrap="around" w:vAnchor="text" w:hAnchor="margin"/>
                    <w:spacing w:after="0" w:line="259" w:lineRule="auto"/>
                    <w:ind w:left="0" w:right="42" w:firstLine="0"/>
                    <w:suppressOverlap/>
                    <w:jc w:val="center"/>
                  </w:pPr>
                  <w:r>
                    <w:rPr>
                      <w:sz w:val="20"/>
                    </w:rPr>
                    <w:t>Mtra. Josefa Castillo Avendaño</w:t>
                  </w:r>
                </w:p>
                <w:p w14:paraId="6581F508" w14:textId="77777777" w:rsidR="00385B87" w:rsidRDefault="00000000">
                  <w:pPr>
                    <w:framePr w:wrap="around" w:vAnchor="text" w:hAnchor="margin"/>
                    <w:spacing w:after="0" w:line="259" w:lineRule="auto"/>
                    <w:ind w:left="0" w:right="42" w:firstLine="0"/>
                    <w:suppressOverlap/>
                    <w:jc w:val="center"/>
                  </w:pPr>
                  <w:r>
                    <w:rPr>
                      <w:i/>
                      <w:sz w:val="16"/>
                    </w:rPr>
                    <w:t xml:space="preserve">Directora de Enfermería de los Servicios </w:t>
                  </w:r>
                </w:p>
                <w:p w14:paraId="45A22D24" w14:textId="77777777" w:rsidR="00385B87" w:rsidRDefault="00000000">
                  <w:pPr>
                    <w:framePr w:wrap="around" w:vAnchor="text" w:hAnchor="margin"/>
                    <w:spacing w:after="0" w:line="259" w:lineRule="auto"/>
                    <w:ind w:left="0" w:right="42" w:firstLine="0"/>
                    <w:suppressOverlap/>
                    <w:jc w:val="center"/>
                  </w:pPr>
                  <w:r>
                    <w:rPr>
                      <w:i/>
                      <w:sz w:val="16"/>
                    </w:rPr>
                    <w:t>Descentralizados de Salud Pública de Campeche</w:t>
                  </w:r>
                </w:p>
              </w:tc>
            </w:tr>
            <w:tr w:rsidR="00385B87" w14:paraId="6F08D05B" w14:textId="77777777">
              <w:trPr>
                <w:trHeight w:val="1020"/>
              </w:trPr>
              <w:tc>
                <w:tcPr>
                  <w:tcW w:w="4696" w:type="dxa"/>
                  <w:tcBorders>
                    <w:top w:val="nil"/>
                    <w:left w:val="nil"/>
                    <w:bottom w:val="nil"/>
                    <w:right w:val="nil"/>
                  </w:tcBorders>
                  <w:vAlign w:val="center"/>
                </w:tcPr>
                <w:p w14:paraId="1FF7AB07" w14:textId="77777777" w:rsidR="00385B87" w:rsidRDefault="00000000">
                  <w:pPr>
                    <w:framePr w:wrap="around" w:vAnchor="text" w:hAnchor="margin"/>
                    <w:spacing w:after="0" w:line="259" w:lineRule="auto"/>
                    <w:ind w:left="0" w:right="188" w:firstLine="0"/>
                    <w:suppressOverlap/>
                    <w:jc w:val="center"/>
                  </w:pPr>
                  <w:r>
                    <w:rPr>
                      <w:sz w:val="20"/>
                    </w:rPr>
                    <w:t>Lic. Dora Elena Mottú Campos</w:t>
                  </w:r>
                </w:p>
                <w:p w14:paraId="7B68FD49" w14:textId="77777777" w:rsidR="00385B87" w:rsidRDefault="00000000">
                  <w:pPr>
                    <w:framePr w:wrap="around" w:vAnchor="text" w:hAnchor="margin"/>
                    <w:spacing w:after="0" w:line="259" w:lineRule="auto"/>
                    <w:ind w:left="1511" w:right="0" w:hanging="1501"/>
                    <w:suppressOverlap/>
                    <w:jc w:val="left"/>
                  </w:pPr>
                  <w:r>
                    <w:rPr>
                      <w:i/>
                      <w:sz w:val="16"/>
                    </w:rPr>
                    <w:t>Coordinadora Estatal de Enfermería de la Secretaría de Salud de Coahuila</w:t>
                  </w:r>
                </w:p>
              </w:tc>
              <w:tc>
                <w:tcPr>
                  <w:tcW w:w="4563" w:type="dxa"/>
                  <w:tcBorders>
                    <w:top w:val="nil"/>
                    <w:left w:val="nil"/>
                    <w:bottom w:val="nil"/>
                    <w:right w:val="nil"/>
                  </w:tcBorders>
                  <w:vAlign w:val="center"/>
                </w:tcPr>
                <w:p w14:paraId="05C9E03F" w14:textId="77777777" w:rsidR="00385B87" w:rsidRDefault="00000000">
                  <w:pPr>
                    <w:framePr w:wrap="around" w:vAnchor="text" w:hAnchor="margin"/>
                    <w:spacing w:after="0" w:line="259" w:lineRule="auto"/>
                    <w:ind w:left="0" w:right="42" w:firstLine="0"/>
                    <w:suppressOverlap/>
                    <w:jc w:val="center"/>
                  </w:pPr>
                  <w:r>
                    <w:rPr>
                      <w:sz w:val="20"/>
                    </w:rPr>
                    <w:t>M.E. Claudia Mojarro González</w:t>
                  </w:r>
                </w:p>
                <w:p w14:paraId="2CAC74C7" w14:textId="77777777" w:rsidR="00385B87" w:rsidRDefault="00000000">
                  <w:pPr>
                    <w:framePr w:wrap="around" w:vAnchor="text" w:hAnchor="margin"/>
                    <w:spacing w:after="0" w:line="259" w:lineRule="auto"/>
                    <w:ind w:left="1148" w:right="0" w:hanging="1103"/>
                    <w:suppressOverlap/>
                    <w:jc w:val="left"/>
                  </w:pPr>
                  <w:r>
                    <w:rPr>
                      <w:i/>
                      <w:sz w:val="16"/>
                    </w:rPr>
                    <w:t>Coordinadora Estatal de Enfermería de los Servicios de Salud del Estado de Colima</w:t>
                  </w:r>
                </w:p>
              </w:tc>
            </w:tr>
            <w:tr w:rsidR="00385B87" w14:paraId="16F8B568" w14:textId="77777777">
              <w:trPr>
                <w:trHeight w:val="1020"/>
              </w:trPr>
              <w:tc>
                <w:tcPr>
                  <w:tcW w:w="4696" w:type="dxa"/>
                  <w:tcBorders>
                    <w:top w:val="nil"/>
                    <w:left w:val="nil"/>
                    <w:bottom w:val="nil"/>
                    <w:right w:val="nil"/>
                  </w:tcBorders>
                  <w:vAlign w:val="center"/>
                </w:tcPr>
                <w:p w14:paraId="402E19A3" w14:textId="77777777" w:rsidR="00385B87" w:rsidRDefault="00000000">
                  <w:pPr>
                    <w:framePr w:wrap="around" w:vAnchor="text" w:hAnchor="margin"/>
                    <w:spacing w:after="0" w:line="259" w:lineRule="auto"/>
                    <w:ind w:left="0" w:right="188" w:firstLine="0"/>
                    <w:suppressOverlap/>
                    <w:jc w:val="center"/>
                  </w:pPr>
                  <w:r>
                    <w:rPr>
                      <w:sz w:val="20"/>
                    </w:rPr>
                    <w:t>Mtro. Edilberto Pola Niño</w:t>
                  </w:r>
                </w:p>
                <w:p w14:paraId="439A4F51" w14:textId="77777777" w:rsidR="00385B87" w:rsidRDefault="00000000">
                  <w:pPr>
                    <w:framePr w:wrap="around" w:vAnchor="text" w:hAnchor="margin"/>
                    <w:spacing w:after="0" w:line="259" w:lineRule="auto"/>
                    <w:ind w:left="913" w:right="14" w:hanging="797"/>
                    <w:suppressOverlap/>
                    <w:jc w:val="left"/>
                  </w:pPr>
                  <w:r>
                    <w:rPr>
                      <w:i/>
                      <w:sz w:val="16"/>
                    </w:rPr>
                    <w:t>Encargado de la Coordinación Estatal de Enfermería del Instituto de Salud de Chiapas</w:t>
                  </w:r>
                </w:p>
              </w:tc>
              <w:tc>
                <w:tcPr>
                  <w:tcW w:w="4563" w:type="dxa"/>
                  <w:tcBorders>
                    <w:top w:val="nil"/>
                    <w:left w:val="nil"/>
                    <w:bottom w:val="nil"/>
                    <w:right w:val="nil"/>
                  </w:tcBorders>
                  <w:vAlign w:val="center"/>
                </w:tcPr>
                <w:p w14:paraId="11E1ACBF" w14:textId="77777777" w:rsidR="00385B87" w:rsidRDefault="00000000">
                  <w:pPr>
                    <w:framePr w:wrap="around" w:vAnchor="text" w:hAnchor="margin"/>
                    <w:spacing w:after="0" w:line="259" w:lineRule="auto"/>
                    <w:ind w:left="130" w:right="0" w:firstLine="0"/>
                    <w:suppressOverlap/>
                    <w:jc w:val="left"/>
                  </w:pPr>
                  <w:r>
                    <w:rPr>
                      <w:sz w:val="20"/>
                    </w:rPr>
                    <w:t xml:space="preserve">Dra. en </w:t>
                  </w:r>
                  <w:proofErr w:type="spellStart"/>
                  <w:r>
                    <w:rPr>
                      <w:sz w:val="20"/>
                    </w:rPr>
                    <w:t>Enf</w:t>
                  </w:r>
                  <w:proofErr w:type="spellEnd"/>
                  <w:r>
                    <w:rPr>
                      <w:sz w:val="20"/>
                    </w:rPr>
                    <w:t>. Ana Lorena Gutiérrez Quezada</w:t>
                  </w:r>
                </w:p>
                <w:p w14:paraId="19ACD875" w14:textId="77777777" w:rsidR="00385B87" w:rsidRDefault="00000000">
                  <w:pPr>
                    <w:framePr w:wrap="around" w:vAnchor="text" w:hAnchor="margin"/>
                    <w:spacing w:after="0" w:line="259" w:lineRule="auto"/>
                    <w:ind w:left="1426" w:right="0" w:hanging="1381"/>
                    <w:suppressOverlap/>
                    <w:jc w:val="left"/>
                  </w:pPr>
                  <w:r>
                    <w:rPr>
                      <w:i/>
                      <w:sz w:val="16"/>
                    </w:rPr>
                    <w:t>Coordinadora Estatal de Enfermería de los Servicios de Salud de Chihuahua</w:t>
                  </w:r>
                </w:p>
              </w:tc>
            </w:tr>
            <w:tr w:rsidR="00385B87" w14:paraId="244F8E83" w14:textId="77777777">
              <w:trPr>
                <w:trHeight w:val="1116"/>
              </w:trPr>
              <w:tc>
                <w:tcPr>
                  <w:tcW w:w="4696" w:type="dxa"/>
                  <w:tcBorders>
                    <w:top w:val="nil"/>
                    <w:left w:val="nil"/>
                    <w:bottom w:val="nil"/>
                    <w:right w:val="nil"/>
                  </w:tcBorders>
                  <w:vAlign w:val="center"/>
                </w:tcPr>
                <w:p w14:paraId="5E541366" w14:textId="77777777" w:rsidR="00385B87" w:rsidRDefault="00000000">
                  <w:pPr>
                    <w:framePr w:wrap="around" w:vAnchor="text" w:hAnchor="margin"/>
                    <w:spacing w:after="0" w:line="259" w:lineRule="auto"/>
                    <w:ind w:left="580" w:right="0" w:firstLine="0"/>
                    <w:suppressOverlap/>
                    <w:jc w:val="left"/>
                  </w:pPr>
                  <w:r>
                    <w:rPr>
                      <w:sz w:val="20"/>
                    </w:rPr>
                    <w:t>Mtra. Miriam Adriana Peña Eslava</w:t>
                  </w:r>
                </w:p>
                <w:p w14:paraId="5A7907DF" w14:textId="77777777" w:rsidR="00385B87" w:rsidRDefault="00000000">
                  <w:pPr>
                    <w:framePr w:wrap="around" w:vAnchor="text" w:hAnchor="margin"/>
                    <w:spacing w:after="0" w:line="259" w:lineRule="auto"/>
                    <w:ind w:left="935" w:right="0" w:hanging="922"/>
                    <w:suppressOverlap/>
                    <w:jc w:val="left"/>
                  </w:pPr>
                  <w:r>
                    <w:rPr>
                      <w:i/>
                      <w:sz w:val="16"/>
                    </w:rPr>
                    <w:t>Coordinadora Operativa de Enfermería de la Secretaría de Salud de la Ciudad de México</w:t>
                  </w:r>
                </w:p>
              </w:tc>
              <w:tc>
                <w:tcPr>
                  <w:tcW w:w="4563" w:type="dxa"/>
                  <w:tcBorders>
                    <w:top w:val="nil"/>
                    <w:left w:val="nil"/>
                    <w:bottom w:val="nil"/>
                    <w:right w:val="nil"/>
                  </w:tcBorders>
                  <w:vAlign w:val="center"/>
                </w:tcPr>
                <w:p w14:paraId="702FCB5A" w14:textId="77777777" w:rsidR="00385B87" w:rsidRDefault="00000000">
                  <w:pPr>
                    <w:framePr w:wrap="around" w:vAnchor="text" w:hAnchor="margin"/>
                    <w:spacing w:after="0" w:line="259" w:lineRule="auto"/>
                    <w:ind w:left="0" w:right="42" w:firstLine="0"/>
                    <w:suppressOverlap/>
                    <w:jc w:val="center"/>
                  </w:pPr>
                  <w:r>
                    <w:rPr>
                      <w:sz w:val="20"/>
                    </w:rPr>
                    <w:t>Mtra. Marisa Craules Ramírez</w:t>
                  </w:r>
                </w:p>
                <w:p w14:paraId="749937A0" w14:textId="77777777" w:rsidR="00385B87" w:rsidRDefault="00000000">
                  <w:pPr>
                    <w:framePr w:wrap="around" w:vAnchor="text" w:hAnchor="margin"/>
                    <w:spacing w:after="0" w:line="236" w:lineRule="auto"/>
                    <w:ind w:left="129" w:right="0" w:hanging="129"/>
                    <w:suppressOverlap/>
                    <w:jc w:val="left"/>
                  </w:pPr>
                  <w:r>
                    <w:rPr>
                      <w:i/>
                      <w:sz w:val="16"/>
                    </w:rPr>
                    <w:t xml:space="preserve">Encargada del despacho de la Coordinación Normativa de Enfermería de los Servicios de Salud Pública de la </w:t>
                  </w:r>
                </w:p>
                <w:p w14:paraId="34F7DFC0" w14:textId="77777777" w:rsidR="00385B87" w:rsidRDefault="00000000">
                  <w:pPr>
                    <w:framePr w:wrap="around" w:vAnchor="text" w:hAnchor="margin"/>
                    <w:spacing w:after="0" w:line="259" w:lineRule="auto"/>
                    <w:ind w:left="0" w:right="42" w:firstLine="0"/>
                    <w:suppressOverlap/>
                    <w:jc w:val="center"/>
                  </w:pPr>
                  <w:r>
                    <w:rPr>
                      <w:i/>
                      <w:sz w:val="16"/>
                    </w:rPr>
                    <w:t>Ciudad de México</w:t>
                  </w:r>
                </w:p>
              </w:tc>
            </w:tr>
            <w:tr w:rsidR="00385B87" w14:paraId="051053E0" w14:textId="77777777">
              <w:trPr>
                <w:trHeight w:val="924"/>
              </w:trPr>
              <w:tc>
                <w:tcPr>
                  <w:tcW w:w="4696" w:type="dxa"/>
                  <w:tcBorders>
                    <w:top w:val="nil"/>
                    <w:left w:val="nil"/>
                    <w:bottom w:val="nil"/>
                    <w:right w:val="nil"/>
                  </w:tcBorders>
                  <w:vAlign w:val="center"/>
                </w:tcPr>
                <w:p w14:paraId="1B1AEF30" w14:textId="77777777" w:rsidR="00385B87" w:rsidRDefault="00000000">
                  <w:pPr>
                    <w:framePr w:wrap="around" w:vAnchor="text" w:hAnchor="margin"/>
                    <w:spacing w:after="0" w:line="259" w:lineRule="auto"/>
                    <w:ind w:left="473" w:right="0" w:firstLine="0"/>
                    <w:suppressOverlap/>
                    <w:jc w:val="left"/>
                  </w:pPr>
                  <w:r>
                    <w:rPr>
                      <w:sz w:val="20"/>
                    </w:rPr>
                    <w:t>L.E. Carmen Griselda Pérez Ramírez</w:t>
                  </w:r>
                </w:p>
                <w:p w14:paraId="7356D5BB" w14:textId="77777777" w:rsidR="00385B87" w:rsidRDefault="00000000">
                  <w:pPr>
                    <w:framePr w:wrap="around" w:vAnchor="text" w:hAnchor="margin"/>
                    <w:spacing w:after="0" w:line="259" w:lineRule="auto"/>
                    <w:ind w:left="1890" w:right="0" w:hanging="1837"/>
                    <w:suppressOverlap/>
                    <w:jc w:val="left"/>
                  </w:pPr>
                  <w:r>
                    <w:rPr>
                      <w:i/>
                      <w:sz w:val="16"/>
                    </w:rPr>
                    <w:t>Jefa Estatal de Enfermería de los Servicios de Salud de Durango</w:t>
                  </w:r>
                </w:p>
              </w:tc>
              <w:tc>
                <w:tcPr>
                  <w:tcW w:w="4563" w:type="dxa"/>
                  <w:tcBorders>
                    <w:top w:val="nil"/>
                    <w:left w:val="nil"/>
                    <w:bottom w:val="nil"/>
                    <w:right w:val="nil"/>
                  </w:tcBorders>
                  <w:vAlign w:val="center"/>
                </w:tcPr>
                <w:p w14:paraId="65526A35" w14:textId="77777777" w:rsidR="00385B87" w:rsidRDefault="00000000">
                  <w:pPr>
                    <w:framePr w:wrap="around" w:vAnchor="text" w:hAnchor="margin"/>
                    <w:spacing w:after="0" w:line="259" w:lineRule="auto"/>
                    <w:ind w:left="105" w:right="0" w:firstLine="0"/>
                    <w:suppressOverlap/>
                    <w:jc w:val="left"/>
                  </w:pPr>
                  <w:r>
                    <w:rPr>
                      <w:sz w:val="20"/>
                    </w:rPr>
                    <w:t>M.A.I.S. María Guadalupe Magaña González</w:t>
                  </w:r>
                </w:p>
                <w:p w14:paraId="25C15616" w14:textId="77777777" w:rsidR="00385B87" w:rsidRDefault="00000000">
                  <w:pPr>
                    <w:framePr w:wrap="around" w:vAnchor="text" w:hAnchor="margin"/>
                    <w:spacing w:after="0" w:line="259" w:lineRule="auto"/>
                    <w:ind w:left="618" w:right="0" w:hanging="450"/>
                    <w:suppressOverlap/>
                    <w:jc w:val="left"/>
                  </w:pPr>
                  <w:r>
                    <w:rPr>
                      <w:i/>
                      <w:sz w:val="16"/>
                    </w:rPr>
                    <w:t>Coordinadora Estatal de Enfermería del Instituto de Salud Pública del Estado de Guanajuato</w:t>
                  </w:r>
                </w:p>
              </w:tc>
            </w:tr>
            <w:tr w:rsidR="00385B87" w14:paraId="49892220" w14:textId="77777777">
              <w:trPr>
                <w:trHeight w:val="1020"/>
              </w:trPr>
              <w:tc>
                <w:tcPr>
                  <w:tcW w:w="4696" w:type="dxa"/>
                  <w:tcBorders>
                    <w:top w:val="nil"/>
                    <w:left w:val="nil"/>
                    <w:bottom w:val="nil"/>
                    <w:right w:val="nil"/>
                  </w:tcBorders>
                  <w:vAlign w:val="center"/>
                </w:tcPr>
                <w:p w14:paraId="5E6E6F98" w14:textId="77777777" w:rsidR="00385B87" w:rsidRDefault="00000000">
                  <w:pPr>
                    <w:framePr w:wrap="around" w:vAnchor="text" w:hAnchor="margin"/>
                    <w:spacing w:after="0" w:line="259" w:lineRule="auto"/>
                    <w:ind w:left="1092" w:right="0" w:firstLine="0"/>
                    <w:suppressOverlap/>
                    <w:jc w:val="left"/>
                  </w:pPr>
                  <w:r>
                    <w:rPr>
                      <w:sz w:val="20"/>
                    </w:rPr>
                    <w:t>M.S.P. Dalia Ávila Flores</w:t>
                  </w:r>
                </w:p>
                <w:p w14:paraId="4DBC1566" w14:textId="77777777" w:rsidR="00385B87" w:rsidRDefault="00000000">
                  <w:pPr>
                    <w:framePr w:wrap="around" w:vAnchor="text" w:hAnchor="margin"/>
                    <w:spacing w:after="0" w:line="259" w:lineRule="auto"/>
                    <w:ind w:left="1398" w:right="23" w:hanging="1315"/>
                    <w:suppressOverlap/>
                    <w:jc w:val="left"/>
                  </w:pPr>
                  <w:r>
                    <w:rPr>
                      <w:i/>
                      <w:sz w:val="16"/>
                    </w:rPr>
                    <w:t>Jefa del Departamento de Enfermería de los Servicios de Salud de Guerrero</w:t>
                  </w:r>
                </w:p>
              </w:tc>
              <w:tc>
                <w:tcPr>
                  <w:tcW w:w="4563" w:type="dxa"/>
                  <w:tcBorders>
                    <w:top w:val="nil"/>
                    <w:left w:val="nil"/>
                    <w:bottom w:val="nil"/>
                    <w:right w:val="nil"/>
                  </w:tcBorders>
                  <w:vAlign w:val="center"/>
                </w:tcPr>
                <w:p w14:paraId="438DDB92" w14:textId="77777777" w:rsidR="00385B87" w:rsidRDefault="00000000">
                  <w:pPr>
                    <w:framePr w:wrap="around" w:vAnchor="text" w:hAnchor="margin"/>
                    <w:spacing w:after="0" w:line="259" w:lineRule="auto"/>
                    <w:ind w:left="0" w:right="42" w:firstLine="0"/>
                    <w:suppressOverlap/>
                    <w:jc w:val="center"/>
                  </w:pPr>
                  <w:r>
                    <w:rPr>
                      <w:sz w:val="20"/>
                    </w:rPr>
                    <w:t>Lic. Rosalba López Ortega</w:t>
                  </w:r>
                </w:p>
                <w:p w14:paraId="342D50FF" w14:textId="77777777" w:rsidR="00385B87" w:rsidRDefault="00000000">
                  <w:pPr>
                    <w:framePr w:wrap="around" w:vAnchor="text" w:hAnchor="margin"/>
                    <w:spacing w:after="0" w:line="259" w:lineRule="auto"/>
                    <w:ind w:left="1561" w:right="0" w:hanging="1480"/>
                    <w:suppressOverlap/>
                    <w:jc w:val="left"/>
                  </w:pPr>
                  <w:r>
                    <w:rPr>
                      <w:i/>
                      <w:sz w:val="16"/>
                    </w:rPr>
                    <w:t>Subdirectora Estatal de Enfermería de los Servicios de Salud de Hidalgo</w:t>
                  </w:r>
                </w:p>
              </w:tc>
            </w:tr>
            <w:tr w:rsidR="00385B87" w14:paraId="6FC4D78E" w14:textId="77777777">
              <w:trPr>
                <w:trHeight w:val="1020"/>
              </w:trPr>
              <w:tc>
                <w:tcPr>
                  <w:tcW w:w="4696" w:type="dxa"/>
                  <w:tcBorders>
                    <w:top w:val="nil"/>
                    <w:left w:val="nil"/>
                    <w:bottom w:val="nil"/>
                    <w:right w:val="nil"/>
                  </w:tcBorders>
                </w:tcPr>
                <w:p w14:paraId="2CEEF726" w14:textId="77777777" w:rsidR="00385B87" w:rsidRDefault="00000000">
                  <w:pPr>
                    <w:framePr w:wrap="around" w:vAnchor="text" w:hAnchor="margin"/>
                    <w:spacing w:after="0" w:line="259" w:lineRule="auto"/>
                    <w:ind w:left="0" w:right="188" w:firstLine="0"/>
                    <w:suppressOverlap/>
                    <w:jc w:val="center"/>
                  </w:pPr>
                  <w:r>
                    <w:rPr>
                      <w:sz w:val="20"/>
                    </w:rPr>
                    <w:t>Mtra. María Edith Mújica Chávez</w:t>
                  </w:r>
                </w:p>
                <w:p w14:paraId="668C3841" w14:textId="77777777" w:rsidR="00385B87" w:rsidRDefault="00000000">
                  <w:pPr>
                    <w:framePr w:wrap="around" w:vAnchor="text" w:hAnchor="margin"/>
                    <w:spacing w:after="0" w:line="259" w:lineRule="auto"/>
                    <w:ind w:left="0" w:right="0" w:firstLine="0"/>
                    <w:suppressOverlap/>
                    <w:jc w:val="left"/>
                  </w:pPr>
                  <w:r>
                    <w:rPr>
                      <w:i/>
                      <w:sz w:val="16"/>
                    </w:rPr>
                    <w:t>Directora de Enfermería de Secretearía de Salud Jalisco</w:t>
                  </w:r>
                </w:p>
              </w:tc>
              <w:tc>
                <w:tcPr>
                  <w:tcW w:w="4563" w:type="dxa"/>
                  <w:tcBorders>
                    <w:top w:val="nil"/>
                    <w:left w:val="nil"/>
                    <w:bottom w:val="nil"/>
                    <w:right w:val="nil"/>
                  </w:tcBorders>
                  <w:vAlign w:val="center"/>
                </w:tcPr>
                <w:p w14:paraId="2C571272" w14:textId="77777777" w:rsidR="00385B87" w:rsidRDefault="00000000">
                  <w:pPr>
                    <w:framePr w:wrap="around" w:vAnchor="text" w:hAnchor="margin"/>
                    <w:spacing w:after="0" w:line="259" w:lineRule="auto"/>
                    <w:ind w:left="0" w:right="42" w:firstLine="0"/>
                    <w:suppressOverlap/>
                    <w:jc w:val="center"/>
                  </w:pPr>
                  <w:r>
                    <w:rPr>
                      <w:sz w:val="20"/>
                    </w:rPr>
                    <w:t>Dra. en S.P. Maricela García Palma</w:t>
                  </w:r>
                </w:p>
                <w:p w14:paraId="236B6A6B" w14:textId="77777777" w:rsidR="00385B87" w:rsidRDefault="00000000">
                  <w:pPr>
                    <w:framePr w:wrap="around" w:vAnchor="text" w:hAnchor="margin"/>
                    <w:spacing w:after="0" w:line="259" w:lineRule="auto"/>
                    <w:ind w:left="0" w:right="42" w:firstLine="0"/>
                    <w:suppressOverlap/>
                    <w:jc w:val="center"/>
                  </w:pPr>
                  <w:r>
                    <w:rPr>
                      <w:i/>
                      <w:sz w:val="16"/>
                    </w:rPr>
                    <w:t xml:space="preserve">Jefa Estatal de Enfermería del Organismo Público </w:t>
                  </w:r>
                </w:p>
                <w:p w14:paraId="6ADE5DE4" w14:textId="77777777" w:rsidR="00385B87" w:rsidRDefault="00000000">
                  <w:pPr>
                    <w:framePr w:wrap="around" w:vAnchor="text" w:hAnchor="margin"/>
                    <w:spacing w:after="0" w:line="259" w:lineRule="auto"/>
                    <w:ind w:left="0" w:right="42" w:firstLine="0"/>
                    <w:suppressOverlap/>
                    <w:jc w:val="center"/>
                  </w:pPr>
                  <w:r>
                    <w:rPr>
                      <w:i/>
                      <w:sz w:val="16"/>
                    </w:rPr>
                    <w:t>Descentralizado de los Servicios de Salud de Jalisco</w:t>
                  </w:r>
                </w:p>
              </w:tc>
            </w:tr>
            <w:tr w:rsidR="00385B87" w14:paraId="5FC00193" w14:textId="77777777">
              <w:trPr>
                <w:trHeight w:val="1020"/>
              </w:trPr>
              <w:tc>
                <w:tcPr>
                  <w:tcW w:w="4696" w:type="dxa"/>
                  <w:tcBorders>
                    <w:top w:val="nil"/>
                    <w:left w:val="nil"/>
                    <w:bottom w:val="nil"/>
                    <w:right w:val="nil"/>
                  </w:tcBorders>
                  <w:vAlign w:val="center"/>
                </w:tcPr>
                <w:p w14:paraId="6D8E59CB" w14:textId="77777777" w:rsidR="00385B87" w:rsidRDefault="00000000">
                  <w:pPr>
                    <w:framePr w:wrap="around" w:vAnchor="text" w:hAnchor="margin"/>
                    <w:spacing w:after="0" w:line="259" w:lineRule="auto"/>
                    <w:ind w:left="0" w:right="188" w:firstLine="0"/>
                    <w:suppressOverlap/>
                    <w:jc w:val="center"/>
                  </w:pPr>
                  <w:r>
                    <w:rPr>
                      <w:sz w:val="20"/>
                    </w:rPr>
                    <w:t>Lic. María Teresa Dimas Sánchez</w:t>
                  </w:r>
                </w:p>
                <w:p w14:paraId="0917C0A7" w14:textId="77777777" w:rsidR="00385B87" w:rsidRDefault="00000000">
                  <w:pPr>
                    <w:framePr w:wrap="around" w:vAnchor="text" w:hAnchor="margin"/>
                    <w:spacing w:after="0" w:line="259" w:lineRule="auto"/>
                    <w:ind w:left="1972" w:right="0" w:hanging="1732"/>
                    <w:suppressOverlap/>
                    <w:jc w:val="left"/>
                  </w:pPr>
                  <w:r>
                    <w:rPr>
                      <w:i/>
                      <w:sz w:val="16"/>
                    </w:rPr>
                    <w:t>Coordinadora Estatal de Enfermería de Estado de México</w:t>
                  </w:r>
                </w:p>
              </w:tc>
              <w:tc>
                <w:tcPr>
                  <w:tcW w:w="4563" w:type="dxa"/>
                  <w:tcBorders>
                    <w:top w:val="nil"/>
                    <w:left w:val="nil"/>
                    <w:bottom w:val="nil"/>
                    <w:right w:val="nil"/>
                  </w:tcBorders>
                  <w:vAlign w:val="center"/>
                </w:tcPr>
                <w:p w14:paraId="6F467C8A" w14:textId="77777777" w:rsidR="00385B87" w:rsidRDefault="00000000">
                  <w:pPr>
                    <w:framePr w:wrap="around" w:vAnchor="text" w:hAnchor="margin"/>
                    <w:spacing w:after="0" w:line="259" w:lineRule="auto"/>
                    <w:ind w:left="0" w:right="42" w:firstLine="0"/>
                    <w:suppressOverlap/>
                    <w:jc w:val="center"/>
                  </w:pPr>
                  <w:r>
                    <w:rPr>
                      <w:sz w:val="20"/>
                    </w:rPr>
                    <w:t>L.E. Dalia Santana Pineda</w:t>
                  </w:r>
                </w:p>
                <w:p w14:paraId="7E24AAF9" w14:textId="77777777" w:rsidR="00385B87" w:rsidRDefault="00000000">
                  <w:pPr>
                    <w:framePr w:wrap="around" w:vAnchor="text" w:hAnchor="margin"/>
                    <w:spacing w:after="0" w:line="259" w:lineRule="auto"/>
                    <w:ind w:left="1807" w:right="0" w:hanging="1798"/>
                    <w:suppressOverlap/>
                    <w:jc w:val="left"/>
                  </w:pPr>
                  <w:r>
                    <w:rPr>
                      <w:i/>
                      <w:sz w:val="16"/>
                    </w:rPr>
                    <w:t>Subdirectora de Enfermería de los Servicios de Salud de Michoacán</w:t>
                  </w:r>
                </w:p>
              </w:tc>
            </w:tr>
            <w:tr w:rsidR="00385B87" w14:paraId="334C982A" w14:textId="77777777">
              <w:trPr>
                <w:trHeight w:val="1020"/>
              </w:trPr>
              <w:tc>
                <w:tcPr>
                  <w:tcW w:w="4696" w:type="dxa"/>
                  <w:tcBorders>
                    <w:top w:val="nil"/>
                    <w:left w:val="nil"/>
                    <w:bottom w:val="nil"/>
                    <w:right w:val="nil"/>
                  </w:tcBorders>
                  <w:vAlign w:val="center"/>
                </w:tcPr>
                <w:p w14:paraId="64094CA0" w14:textId="77777777" w:rsidR="00385B87" w:rsidRDefault="00000000">
                  <w:pPr>
                    <w:framePr w:wrap="around" w:vAnchor="text" w:hAnchor="margin"/>
                    <w:spacing w:after="0" w:line="259" w:lineRule="auto"/>
                    <w:ind w:left="0" w:right="188" w:firstLine="0"/>
                    <w:suppressOverlap/>
                    <w:jc w:val="center"/>
                  </w:pPr>
                  <w:r>
                    <w:rPr>
                      <w:sz w:val="20"/>
                    </w:rPr>
                    <w:t>Mtra. Roberta Tapia Gama</w:t>
                  </w:r>
                </w:p>
                <w:p w14:paraId="53CD895D" w14:textId="77777777" w:rsidR="00385B87" w:rsidRDefault="00000000">
                  <w:pPr>
                    <w:framePr w:wrap="around" w:vAnchor="text" w:hAnchor="margin"/>
                    <w:spacing w:after="0" w:line="259" w:lineRule="auto"/>
                    <w:ind w:left="932" w:right="21" w:hanging="835"/>
                    <w:suppressOverlap/>
                    <w:jc w:val="left"/>
                  </w:pPr>
                  <w:r>
                    <w:rPr>
                      <w:i/>
                      <w:sz w:val="16"/>
                    </w:rPr>
                    <w:t>Coordinadora Estatal de Enfermería en Hospitales de los Servicios de Salud de Morelos</w:t>
                  </w:r>
                </w:p>
              </w:tc>
              <w:tc>
                <w:tcPr>
                  <w:tcW w:w="4563" w:type="dxa"/>
                  <w:tcBorders>
                    <w:top w:val="nil"/>
                    <w:left w:val="nil"/>
                    <w:bottom w:val="nil"/>
                    <w:right w:val="nil"/>
                  </w:tcBorders>
                  <w:vAlign w:val="center"/>
                </w:tcPr>
                <w:p w14:paraId="0F1B9C90" w14:textId="77777777" w:rsidR="00385B87" w:rsidRDefault="00000000">
                  <w:pPr>
                    <w:framePr w:wrap="around" w:vAnchor="text" w:hAnchor="margin"/>
                    <w:spacing w:after="0" w:line="259" w:lineRule="auto"/>
                    <w:ind w:left="0" w:right="42" w:firstLine="0"/>
                    <w:suppressOverlap/>
                    <w:jc w:val="center"/>
                  </w:pPr>
                  <w:r>
                    <w:rPr>
                      <w:sz w:val="20"/>
                    </w:rPr>
                    <w:t>MCE Ana María Murillo López</w:t>
                  </w:r>
                </w:p>
                <w:p w14:paraId="315209BE" w14:textId="77777777" w:rsidR="00385B87" w:rsidRDefault="00000000">
                  <w:pPr>
                    <w:framePr w:wrap="around" w:vAnchor="text" w:hAnchor="margin"/>
                    <w:spacing w:after="0" w:line="259" w:lineRule="auto"/>
                    <w:ind w:left="1959" w:right="0" w:hanging="1805"/>
                    <w:suppressOverlap/>
                    <w:jc w:val="left"/>
                  </w:pPr>
                  <w:r>
                    <w:rPr>
                      <w:i/>
                      <w:sz w:val="16"/>
                    </w:rPr>
                    <w:t>Directora de Enfermería de los Servicios de Salud de Nayarit</w:t>
                  </w:r>
                </w:p>
              </w:tc>
            </w:tr>
            <w:tr w:rsidR="00385B87" w14:paraId="1199EFB2" w14:textId="77777777">
              <w:trPr>
                <w:trHeight w:val="819"/>
              </w:trPr>
              <w:tc>
                <w:tcPr>
                  <w:tcW w:w="4696" w:type="dxa"/>
                  <w:tcBorders>
                    <w:top w:val="nil"/>
                    <w:left w:val="nil"/>
                    <w:bottom w:val="nil"/>
                    <w:right w:val="nil"/>
                  </w:tcBorders>
                  <w:vAlign w:val="bottom"/>
                </w:tcPr>
                <w:p w14:paraId="1C764A71" w14:textId="77777777" w:rsidR="00385B87" w:rsidRDefault="00000000">
                  <w:pPr>
                    <w:framePr w:wrap="around" w:vAnchor="text" w:hAnchor="margin"/>
                    <w:spacing w:after="0" w:line="259" w:lineRule="auto"/>
                    <w:ind w:left="0" w:right="188" w:firstLine="0"/>
                    <w:suppressOverlap/>
                    <w:jc w:val="center"/>
                  </w:pPr>
                  <w:r>
                    <w:rPr>
                      <w:sz w:val="20"/>
                    </w:rPr>
                    <w:t xml:space="preserve">ME. José Torres Peña </w:t>
                  </w:r>
                </w:p>
                <w:p w14:paraId="011299F6" w14:textId="77777777" w:rsidR="00385B87" w:rsidRDefault="00000000">
                  <w:pPr>
                    <w:framePr w:wrap="around" w:vAnchor="text" w:hAnchor="margin"/>
                    <w:spacing w:after="0" w:line="259" w:lineRule="auto"/>
                    <w:ind w:left="1652" w:right="0" w:hanging="1632"/>
                    <w:suppressOverlap/>
                    <w:jc w:val="left"/>
                  </w:pPr>
                  <w:r>
                    <w:rPr>
                      <w:i/>
                      <w:sz w:val="16"/>
                    </w:rPr>
                    <w:t>Director Estatal de Enfermería de los Servicios de Salud de Nuevo León</w:t>
                  </w:r>
                </w:p>
              </w:tc>
              <w:tc>
                <w:tcPr>
                  <w:tcW w:w="4563" w:type="dxa"/>
                  <w:tcBorders>
                    <w:top w:val="nil"/>
                    <w:left w:val="nil"/>
                    <w:bottom w:val="nil"/>
                    <w:right w:val="nil"/>
                  </w:tcBorders>
                  <w:vAlign w:val="bottom"/>
                </w:tcPr>
                <w:p w14:paraId="41A91BBA" w14:textId="77777777" w:rsidR="00385B87" w:rsidRDefault="00000000">
                  <w:pPr>
                    <w:framePr w:wrap="around" w:vAnchor="text" w:hAnchor="margin"/>
                    <w:spacing w:after="0" w:line="259" w:lineRule="auto"/>
                    <w:ind w:left="107" w:right="0" w:firstLine="0"/>
                    <w:suppressOverlap/>
                    <w:jc w:val="left"/>
                  </w:pPr>
                  <w:r>
                    <w:rPr>
                      <w:sz w:val="20"/>
                    </w:rPr>
                    <w:t>MAHSS Rosalía Eustolia Mendoza Gutiérrez</w:t>
                  </w:r>
                </w:p>
                <w:p w14:paraId="0F99929B" w14:textId="77777777" w:rsidR="00385B87" w:rsidRDefault="00000000">
                  <w:pPr>
                    <w:framePr w:wrap="around" w:vAnchor="text" w:hAnchor="margin"/>
                    <w:spacing w:after="0" w:line="259" w:lineRule="auto"/>
                    <w:ind w:left="1568" w:right="0" w:hanging="1369"/>
                    <w:suppressOverlap/>
                    <w:jc w:val="left"/>
                  </w:pPr>
                  <w:r>
                    <w:rPr>
                      <w:i/>
                      <w:sz w:val="16"/>
                    </w:rPr>
                    <w:t>Jefa de la Unidad de Enfermería de los Servicios de Salud de Oaxaca</w:t>
                  </w:r>
                </w:p>
              </w:tc>
            </w:tr>
          </w:tbl>
          <w:p w14:paraId="598D39A8" w14:textId="77777777" w:rsidR="00385B87" w:rsidRDefault="00385B87">
            <w:pPr>
              <w:spacing w:after="160" w:line="259" w:lineRule="auto"/>
              <w:ind w:left="0" w:right="0" w:firstLine="0"/>
              <w:jc w:val="left"/>
            </w:pPr>
          </w:p>
        </w:tc>
      </w:tr>
    </w:tbl>
    <w:p w14:paraId="3A3D44A1" w14:textId="77777777" w:rsidR="00385B87" w:rsidRDefault="00000000">
      <w:pPr>
        <w:pStyle w:val="Ttulo5"/>
        <w:ind w:left="143" w:right="32"/>
      </w:pPr>
      <w:r>
        <w:lastRenderedPageBreak/>
        <w:t xml:space="preserve">MCE. </w:t>
      </w:r>
      <w:proofErr w:type="spellStart"/>
      <w:r>
        <w:t>Álida</w:t>
      </w:r>
      <w:proofErr w:type="spellEnd"/>
      <w:r>
        <w:t xml:space="preserve"> Cedillo Bolaños</w:t>
      </w:r>
    </w:p>
    <w:p w14:paraId="5B7E9CF1" w14:textId="77777777" w:rsidR="00385B87" w:rsidRDefault="00000000">
      <w:pPr>
        <w:spacing w:after="4" w:line="248" w:lineRule="auto"/>
        <w:ind w:left="153" w:right="0"/>
        <w:jc w:val="left"/>
      </w:pPr>
      <w:r>
        <w:rPr>
          <w:i/>
          <w:sz w:val="16"/>
        </w:rPr>
        <w:t xml:space="preserve">Jefa del Departamento Estatal de Enfermería de los </w:t>
      </w:r>
    </w:p>
    <w:p w14:paraId="2357BC31" w14:textId="77777777" w:rsidR="00385B87" w:rsidRDefault="00000000">
      <w:pPr>
        <w:spacing w:after="8" w:line="248" w:lineRule="auto"/>
        <w:ind w:left="143" w:right="32"/>
        <w:jc w:val="center"/>
      </w:pPr>
      <w:r>
        <w:rPr>
          <w:i/>
          <w:sz w:val="16"/>
        </w:rPr>
        <w:t>Servicios de Salud de Puebla</w:t>
      </w:r>
    </w:p>
    <w:p w14:paraId="77DB7A31" w14:textId="77777777" w:rsidR="00385B87" w:rsidRDefault="00000000">
      <w:pPr>
        <w:pStyle w:val="Ttulo5"/>
        <w:ind w:left="143" w:right="133"/>
      </w:pPr>
      <w:r>
        <w:t>MGS. Carina Morales Medina</w:t>
      </w:r>
    </w:p>
    <w:p w14:paraId="39EB9433" w14:textId="77777777" w:rsidR="00385B87" w:rsidRDefault="00000000">
      <w:pPr>
        <w:spacing w:after="4" w:line="248" w:lineRule="auto"/>
        <w:ind w:left="769" w:right="0" w:hanging="774"/>
        <w:jc w:val="left"/>
      </w:pPr>
      <w:r>
        <w:rPr>
          <w:i/>
          <w:sz w:val="16"/>
        </w:rPr>
        <w:t xml:space="preserve"> Jefa del Departamento de Atención de Enfermería de los Servicios de Salud de Querétaro</w:t>
      </w:r>
    </w:p>
    <w:p w14:paraId="1DA13FAC" w14:textId="77777777" w:rsidR="00385B87" w:rsidRDefault="00000000">
      <w:pPr>
        <w:pStyle w:val="Ttulo5"/>
        <w:ind w:left="143"/>
      </w:pPr>
      <w:r>
        <w:t>M.C.E. América Ivette Salazar Gómez</w:t>
      </w:r>
    </w:p>
    <w:p w14:paraId="4E14667A" w14:textId="77777777" w:rsidR="00385B87" w:rsidRDefault="00000000">
      <w:pPr>
        <w:spacing w:after="4" w:line="248" w:lineRule="auto"/>
        <w:ind w:left="205" w:right="0"/>
        <w:jc w:val="left"/>
      </w:pPr>
      <w:r>
        <w:rPr>
          <w:i/>
          <w:sz w:val="16"/>
        </w:rPr>
        <w:t xml:space="preserve">Coordinadora Estatal para la Gestión y Calidad del </w:t>
      </w:r>
    </w:p>
    <w:p w14:paraId="7FAC2A9C" w14:textId="77777777" w:rsidR="00385B87" w:rsidRDefault="00000000">
      <w:pPr>
        <w:spacing w:after="4" w:line="248" w:lineRule="auto"/>
        <w:ind w:left="185" w:right="0"/>
        <w:jc w:val="left"/>
      </w:pPr>
      <w:r>
        <w:rPr>
          <w:i/>
          <w:sz w:val="16"/>
        </w:rPr>
        <w:t xml:space="preserve">Cuidado en Enfermería de los Servicios de Salud de </w:t>
      </w:r>
    </w:p>
    <w:tbl>
      <w:tblPr>
        <w:tblStyle w:val="TableGrid"/>
        <w:tblpPr w:vertAnchor="text" w:horzAnchor="margin" w:tblpX="4" w:tblpY="406"/>
        <w:tblOverlap w:val="never"/>
        <w:tblW w:w="9223" w:type="dxa"/>
        <w:tblInd w:w="0" w:type="dxa"/>
        <w:tblCellMar>
          <w:top w:w="0" w:type="dxa"/>
          <w:left w:w="0" w:type="dxa"/>
          <w:bottom w:w="0" w:type="dxa"/>
          <w:right w:w="0" w:type="dxa"/>
        </w:tblCellMar>
        <w:tblLook w:val="04A0" w:firstRow="1" w:lastRow="0" w:firstColumn="1" w:lastColumn="0" w:noHBand="0" w:noVBand="1"/>
      </w:tblPr>
      <w:tblGrid>
        <w:gridCol w:w="4687"/>
        <w:gridCol w:w="4536"/>
      </w:tblGrid>
      <w:tr w:rsidR="00385B87" w14:paraId="3A714FE3" w14:textId="77777777">
        <w:trPr>
          <w:trHeight w:val="819"/>
        </w:trPr>
        <w:tc>
          <w:tcPr>
            <w:tcW w:w="4687" w:type="dxa"/>
            <w:tcBorders>
              <w:top w:val="nil"/>
              <w:left w:val="nil"/>
              <w:bottom w:val="nil"/>
              <w:right w:val="nil"/>
            </w:tcBorders>
          </w:tcPr>
          <w:p w14:paraId="0AEBB024" w14:textId="77777777" w:rsidR="00385B87" w:rsidRDefault="00000000">
            <w:pPr>
              <w:spacing w:after="0" w:line="259" w:lineRule="auto"/>
              <w:ind w:left="573" w:right="0" w:firstLine="0"/>
              <w:jc w:val="left"/>
            </w:pPr>
            <w:r>
              <w:rPr>
                <w:sz w:val="20"/>
              </w:rPr>
              <w:t>L.E. Juan Carlos Camacho Corona</w:t>
            </w:r>
          </w:p>
          <w:p w14:paraId="0ED10629" w14:textId="77777777" w:rsidR="00385B87" w:rsidRDefault="00000000">
            <w:pPr>
              <w:spacing w:after="0" w:line="259" w:lineRule="auto"/>
              <w:ind w:left="1561" w:right="0" w:hanging="1480"/>
              <w:jc w:val="left"/>
            </w:pPr>
            <w:r>
              <w:rPr>
                <w:i/>
                <w:sz w:val="16"/>
              </w:rPr>
              <w:t>Coordinador Estatal de Enfermería de los Servicios de Salud de Sinaloa</w:t>
            </w:r>
          </w:p>
        </w:tc>
        <w:tc>
          <w:tcPr>
            <w:tcW w:w="4536" w:type="dxa"/>
            <w:tcBorders>
              <w:top w:val="nil"/>
              <w:left w:val="nil"/>
              <w:bottom w:val="nil"/>
              <w:right w:val="nil"/>
            </w:tcBorders>
          </w:tcPr>
          <w:p w14:paraId="03E60566" w14:textId="77777777" w:rsidR="00385B87" w:rsidRDefault="00000000">
            <w:pPr>
              <w:spacing w:after="0" w:line="259" w:lineRule="auto"/>
              <w:ind w:left="0" w:right="17" w:firstLine="0"/>
              <w:jc w:val="center"/>
            </w:pPr>
            <w:r>
              <w:rPr>
                <w:sz w:val="20"/>
              </w:rPr>
              <w:t>Mtro. Pedro Adelaido Verdugo Pacheco</w:t>
            </w:r>
          </w:p>
          <w:p w14:paraId="2A69DDDE" w14:textId="77777777" w:rsidR="00385B87" w:rsidRDefault="00000000">
            <w:pPr>
              <w:spacing w:after="0" w:line="259" w:lineRule="auto"/>
              <w:ind w:left="0" w:right="0" w:firstLine="0"/>
              <w:jc w:val="center"/>
            </w:pPr>
            <w:r>
              <w:rPr>
                <w:i/>
                <w:sz w:val="16"/>
              </w:rPr>
              <w:t>Director Estatal de Enfermería de los Servicios de Salud de Sonora</w:t>
            </w:r>
          </w:p>
        </w:tc>
      </w:tr>
      <w:tr w:rsidR="00385B87" w14:paraId="726442CC" w14:textId="77777777">
        <w:trPr>
          <w:trHeight w:val="1116"/>
        </w:trPr>
        <w:tc>
          <w:tcPr>
            <w:tcW w:w="4687" w:type="dxa"/>
            <w:tcBorders>
              <w:top w:val="nil"/>
              <w:left w:val="nil"/>
              <w:bottom w:val="nil"/>
              <w:right w:val="nil"/>
            </w:tcBorders>
            <w:vAlign w:val="center"/>
          </w:tcPr>
          <w:p w14:paraId="281280D2" w14:textId="77777777" w:rsidR="00385B87" w:rsidRDefault="00000000">
            <w:pPr>
              <w:spacing w:after="0" w:line="259" w:lineRule="auto"/>
              <w:ind w:left="0" w:right="200" w:firstLine="0"/>
              <w:jc w:val="center"/>
            </w:pPr>
            <w:r>
              <w:rPr>
                <w:sz w:val="20"/>
              </w:rPr>
              <w:t>Mtra. Esther León Falcón</w:t>
            </w:r>
          </w:p>
          <w:p w14:paraId="68E4CB75" w14:textId="77777777" w:rsidR="00385B87" w:rsidRDefault="00000000">
            <w:pPr>
              <w:spacing w:after="0" w:line="259" w:lineRule="auto"/>
              <w:ind w:left="1405" w:right="0" w:hanging="1405"/>
              <w:jc w:val="left"/>
            </w:pPr>
            <w:r>
              <w:rPr>
                <w:i/>
                <w:sz w:val="16"/>
              </w:rPr>
              <w:t>Jefa Estatal de la Unidad de Enfermería de los Servicios de Salud de Tabasco</w:t>
            </w:r>
          </w:p>
        </w:tc>
        <w:tc>
          <w:tcPr>
            <w:tcW w:w="4536" w:type="dxa"/>
            <w:tcBorders>
              <w:top w:val="nil"/>
              <w:left w:val="nil"/>
              <w:bottom w:val="nil"/>
              <w:right w:val="nil"/>
            </w:tcBorders>
            <w:vAlign w:val="center"/>
          </w:tcPr>
          <w:p w14:paraId="2C5E392C" w14:textId="77777777" w:rsidR="00385B87" w:rsidRDefault="00000000">
            <w:pPr>
              <w:spacing w:after="0" w:line="259" w:lineRule="auto"/>
              <w:ind w:left="0" w:right="17" w:firstLine="0"/>
              <w:jc w:val="center"/>
            </w:pPr>
            <w:r>
              <w:rPr>
                <w:sz w:val="20"/>
              </w:rPr>
              <w:t>Lic. Irma Barragán Alvarado</w:t>
            </w:r>
          </w:p>
          <w:p w14:paraId="35C41584" w14:textId="77777777" w:rsidR="00385B87" w:rsidRDefault="00000000">
            <w:pPr>
              <w:spacing w:after="0" w:line="259" w:lineRule="auto"/>
              <w:ind w:left="0" w:right="17" w:firstLine="0"/>
              <w:jc w:val="center"/>
            </w:pPr>
            <w:r>
              <w:rPr>
                <w:i/>
                <w:sz w:val="16"/>
              </w:rPr>
              <w:t xml:space="preserve">Subsecretaria de Enfermería y </w:t>
            </w:r>
            <w:proofErr w:type="gramStart"/>
            <w:r>
              <w:rPr>
                <w:i/>
                <w:sz w:val="16"/>
              </w:rPr>
              <w:t>Directora General</w:t>
            </w:r>
            <w:proofErr w:type="gramEnd"/>
            <w:r>
              <w:rPr>
                <w:i/>
                <w:sz w:val="16"/>
              </w:rPr>
              <w:t xml:space="preserve"> </w:t>
            </w:r>
          </w:p>
          <w:p w14:paraId="3E7A3C33" w14:textId="77777777" w:rsidR="00385B87" w:rsidRDefault="00000000">
            <w:pPr>
              <w:spacing w:after="0" w:line="259" w:lineRule="auto"/>
              <w:ind w:left="0" w:right="0" w:firstLine="0"/>
              <w:jc w:val="center"/>
            </w:pPr>
            <w:r>
              <w:rPr>
                <w:i/>
                <w:sz w:val="16"/>
              </w:rPr>
              <w:t>Adjunta de Enfermería de la Secretaría de Salud y Servicios de Salud de Tamaulipas</w:t>
            </w:r>
          </w:p>
        </w:tc>
      </w:tr>
      <w:tr w:rsidR="00385B87" w14:paraId="59C42B91" w14:textId="77777777">
        <w:trPr>
          <w:trHeight w:val="915"/>
        </w:trPr>
        <w:tc>
          <w:tcPr>
            <w:tcW w:w="4687" w:type="dxa"/>
            <w:tcBorders>
              <w:top w:val="nil"/>
              <w:left w:val="nil"/>
              <w:bottom w:val="nil"/>
              <w:right w:val="nil"/>
            </w:tcBorders>
            <w:vAlign w:val="bottom"/>
          </w:tcPr>
          <w:p w14:paraId="0B6376E3" w14:textId="77777777" w:rsidR="00385B87" w:rsidRDefault="00000000">
            <w:pPr>
              <w:spacing w:after="0" w:line="259" w:lineRule="auto"/>
              <w:ind w:left="0" w:right="200" w:firstLine="0"/>
              <w:jc w:val="center"/>
            </w:pPr>
            <w:r>
              <w:rPr>
                <w:sz w:val="20"/>
              </w:rPr>
              <w:t>Mtra. Lidia Cadena Tenocelotl</w:t>
            </w:r>
          </w:p>
          <w:p w14:paraId="01D48FCD" w14:textId="77777777" w:rsidR="00385B87" w:rsidRDefault="00000000">
            <w:pPr>
              <w:spacing w:after="0" w:line="259" w:lineRule="auto"/>
              <w:ind w:left="250" w:right="0" w:firstLine="0"/>
              <w:jc w:val="left"/>
            </w:pPr>
            <w:r>
              <w:rPr>
                <w:i/>
                <w:sz w:val="16"/>
              </w:rPr>
              <w:t xml:space="preserve">Jefa del Departamento Estatal de Enfermería del </w:t>
            </w:r>
          </w:p>
          <w:p w14:paraId="529D5AD4" w14:textId="77777777" w:rsidR="00385B87" w:rsidRDefault="00000000">
            <w:pPr>
              <w:spacing w:after="0" w:line="259" w:lineRule="auto"/>
              <w:ind w:left="1529" w:right="0" w:hanging="1499"/>
              <w:jc w:val="left"/>
            </w:pPr>
            <w:r>
              <w:rPr>
                <w:i/>
                <w:sz w:val="16"/>
              </w:rPr>
              <w:t>Organismo Público Descentralizado de los Servicios de Salud de Tlaxcala</w:t>
            </w:r>
          </w:p>
        </w:tc>
        <w:tc>
          <w:tcPr>
            <w:tcW w:w="4536" w:type="dxa"/>
            <w:tcBorders>
              <w:top w:val="nil"/>
              <w:left w:val="nil"/>
              <w:bottom w:val="nil"/>
              <w:right w:val="nil"/>
            </w:tcBorders>
            <w:vAlign w:val="center"/>
          </w:tcPr>
          <w:p w14:paraId="79B24910" w14:textId="77777777" w:rsidR="00385B87" w:rsidRDefault="00000000">
            <w:pPr>
              <w:spacing w:after="0" w:line="259" w:lineRule="auto"/>
              <w:ind w:left="0" w:right="17" w:firstLine="0"/>
              <w:jc w:val="center"/>
            </w:pPr>
            <w:r>
              <w:rPr>
                <w:sz w:val="20"/>
              </w:rPr>
              <w:t>Mtra. Alma Cristina Ballesteros Santiago</w:t>
            </w:r>
          </w:p>
          <w:p w14:paraId="47A9D7AF" w14:textId="77777777" w:rsidR="00385B87" w:rsidRDefault="00000000">
            <w:pPr>
              <w:spacing w:after="0" w:line="259" w:lineRule="auto"/>
              <w:ind w:left="0" w:right="0" w:firstLine="0"/>
              <w:jc w:val="center"/>
            </w:pPr>
            <w:r>
              <w:rPr>
                <w:i/>
                <w:sz w:val="16"/>
              </w:rPr>
              <w:t>Jefa del Departamento de Enfermería de los Servicios de Salud de Veracruz</w:t>
            </w:r>
          </w:p>
        </w:tc>
      </w:tr>
    </w:tbl>
    <w:p w14:paraId="55C82F18" w14:textId="77777777" w:rsidR="00385B87" w:rsidRDefault="00000000">
      <w:pPr>
        <w:spacing w:after="8" w:line="248" w:lineRule="auto"/>
        <w:ind w:left="143" w:right="0"/>
        <w:jc w:val="center"/>
      </w:pPr>
      <w:r>
        <w:rPr>
          <w:i/>
          <w:sz w:val="16"/>
        </w:rPr>
        <w:t>Quintana Roo</w:t>
      </w:r>
    </w:p>
    <w:p w14:paraId="7BC38840" w14:textId="77777777" w:rsidR="00385B87" w:rsidRDefault="00000000">
      <w:pPr>
        <w:pStyle w:val="Ttulo5"/>
        <w:ind w:left="143" w:right="146"/>
      </w:pPr>
      <w:r>
        <w:t>Mtra. Claudia Villela Reyes</w:t>
      </w:r>
    </w:p>
    <w:p w14:paraId="174F0BF8" w14:textId="77777777" w:rsidR="00385B87" w:rsidRDefault="00000000">
      <w:pPr>
        <w:spacing w:after="4" w:line="248" w:lineRule="auto"/>
        <w:ind w:left="439" w:right="0" w:hanging="444"/>
        <w:jc w:val="left"/>
      </w:pPr>
      <w:r>
        <w:rPr>
          <w:i/>
          <w:sz w:val="16"/>
        </w:rPr>
        <w:t>Jefa del Departamento de Enfermería de Primer Nivel de los Servicios de Salud de San Luis Potosí</w:t>
      </w:r>
    </w:p>
    <w:p w14:paraId="4E8AE15D" w14:textId="77777777" w:rsidR="00385B87" w:rsidRDefault="00385B87">
      <w:pPr>
        <w:sectPr w:rsidR="00385B87">
          <w:type w:val="continuous"/>
          <w:pgSz w:w="12240" w:h="15840"/>
          <w:pgMar w:top="1417" w:right="1574" w:bottom="2790" w:left="1521" w:header="720" w:footer="720" w:gutter="0"/>
          <w:cols w:num="2" w:space="496"/>
        </w:sectPr>
      </w:pPr>
    </w:p>
    <w:p w14:paraId="40F4966F" w14:textId="77777777" w:rsidR="00385B87" w:rsidRDefault="00000000">
      <w:pPr>
        <w:spacing w:after="0" w:line="259" w:lineRule="auto"/>
        <w:ind w:left="0" w:right="42" w:firstLine="0"/>
        <w:jc w:val="center"/>
      </w:pPr>
      <w:r>
        <w:rPr>
          <w:sz w:val="20"/>
        </w:rPr>
        <w:t>Mtra.</w:t>
      </w:r>
      <w:r>
        <w:rPr>
          <w:sz w:val="20"/>
        </w:rPr>
        <w:tab/>
        <w:t>Josefina</w:t>
      </w:r>
      <w:r>
        <w:rPr>
          <w:sz w:val="20"/>
        </w:rPr>
        <w:tab/>
        <w:t>Miz</w:t>
      </w:r>
      <w:r>
        <w:rPr>
          <w:sz w:val="20"/>
        </w:rPr>
        <w:tab/>
        <w:t>y</w:t>
      </w:r>
      <w:r>
        <w:rPr>
          <w:sz w:val="20"/>
        </w:rPr>
        <w:tab/>
        <w:t>Gómez</w:t>
      </w:r>
    </w:p>
    <w:p w14:paraId="023BFE83" w14:textId="77777777" w:rsidR="00385B87" w:rsidRDefault="00000000">
      <w:pPr>
        <w:spacing w:after="4" w:line="248" w:lineRule="auto"/>
        <w:ind w:left="5" w:right="0"/>
        <w:jc w:val="left"/>
      </w:pPr>
      <w:r>
        <w:rPr>
          <w:i/>
          <w:sz w:val="16"/>
        </w:rPr>
        <w:t xml:space="preserve">Coordinadora Estatal de Enfermería de los Servicios de </w:t>
      </w:r>
    </w:p>
    <w:p w14:paraId="529FA76E" w14:textId="77777777" w:rsidR="00385B87" w:rsidRDefault="00000000">
      <w:pPr>
        <w:spacing w:after="8" w:line="248" w:lineRule="auto"/>
        <w:ind w:left="143" w:right="175"/>
        <w:jc w:val="center"/>
      </w:pPr>
      <w:r>
        <w:rPr>
          <w:i/>
          <w:sz w:val="16"/>
        </w:rPr>
        <w:t>Salud de Yucatán</w:t>
      </w:r>
    </w:p>
    <w:p w14:paraId="51E6F783" w14:textId="77777777" w:rsidR="00385B87" w:rsidRDefault="00000000">
      <w:pPr>
        <w:pStyle w:val="Ttulo5"/>
        <w:ind w:left="143" w:right="133"/>
      </w:pPr>
      <w:r>
        <w:t>MAH Mirna Saray Flores Raygoza</w:t>
      </w:r>
    </w:p>
    <w:p w14:paraId="24B23130" w14:textId="77777777" w:rsidR="00385B87" w:rsidRDefault="00000000">
      <w:pPr>
        <w:spacing w:after="8" w:line="248" w:lineRule="auto"/>
        <w:ind w:left="143" w:right="133"/>
        <w:jc w:val="center"/>
      </w:pPr>
      <w:r>
        <w:rPr>
          <w:i/>
          <w:sz w:val="16"/>
        </w:rPr>
        <w:t xml:space="preserve">Encargada de la Coordinación Normativa de </w:t>
      </w:r>
    </w:p>
    <w:p w14:paraId="6315B4AF" w14:textId="77777777" w:rsidR="00385B87" w:rsidRDefault="00000000">
      <w:pPr>
        <w:spacing w:after="4" w:line="248" w:lineRule="auto"/>
        <w:ind w:left="5" w:right="0"/>
        <w:jc w:val="left"/>
      </w:pPr>
      <w:r>
        <w:rPr>
          <w:i/>
          <w:sz w:val="16"/>
        </w:rPr>
        <w:t xml:space="preserve">Enfermería y de la Jefatura Estatal de Enfermería de los </w:t>
      </w:r>
    </w:p>
    <w:p w14:paraId="52C18AE5" w14:textId="77777777" w:rsidR="00385B87" w:rsidRDefault="00000000">
      <w:pPr>
        <w:spacing w:after="8" w:line="248" w:lineRule="auto"/>
        <w:ind w:left="143" w:right="134"/>
        <w:jc w:val="center"/>
      </w:pPr>
      <w:r>
        <w:rPr>
          <w:i/>
          <w:sz w:val="16"/>
        </w:rPr>
        <w:t>Servicios de Salud de Zacatecas</w:t>
      </w:r>
    </w:p>
    <w:p w14:paraId="65FA4D8E" w14:textId="77777777" w:rsidR="00385B87" w:rsidRDefault="00385B87">
      <w:pPr>
        <w:sectPr w:rsidR="00385B87">
          <w:type w:val="continuous"/>
          <w:pgSz w:w="12240" w:h="15840"/>
          <w:pgMar w:top="1440" w:right="1509" w:bottom="1440" w:left="1553" w:header="720" w:footer="720" w:gutter="0"/>
          <w:cols w:num="2" w:space="184"/>
        </w:sectPr>
      </w:pPr>
    </w:p>
    <w:p w14:paraId="4E7E1CAC" w14:textId="77777777" w:rsidR="00385B87" w:rsidRDefault="00000000">
      <w:pPr>
        <w:spacing w:after="0" w:line="259" w:lineRule="auto"/>
        <w:ind w:left="-1440" w:right="10800" w:firstLine="0"/>
        <w:jc w:val="left"/>
      </w:pPr>
      <w:r>
        <w:rPr>
          <w:noProof/>
        </w:rPr>
        <w:lastRenderedPageBreak/>
        <w:drawing>
          <wp:anchor distT="0" distB="0" distL="114300" distR="114300" simplePos="0" relativeHeight="251659264" behindDoc="0" locked="0" layoutInCell="1" allowOverlap="0" wp14:anchorId="07479425" wp14:editId="600AFC06">
            <wp:simplePos x="0" y="0"/>
            <wp:positionH relativeFrom="page">
              <wp:posOffset>3048</wp:posOffset>
            </wp:positionH>
            <wp:positionV relativeFrom="page">
              <wp:posOffset>0</wp:posOffset>
            </wp:positionV>
            <wp:extent cx="7769352" cy="10055352"/>
            <wp:effectExtent l="0" t="0" r="0" b="0"/>
            <wp:wrapTopAndBottom/>
            <wp:docPr id="102611" name="Picture 102611"/>
            <wp:cNvGraphicFramePr/>
            <a:graphic xmlns:a="http://schemas.openxmlformats.org/drawingml/2006/main">
              <a:graphicData uri="http://schemas.openxmlformats.org/drawingml/2006/picture">
                <pic:pic xmlns:pic="http://schemas.openxmlformats.org/drawingml/2006/picture">
                  <pic:nvPicPr>
                    <pic:cNvPr id="102611" name="Picture 102611"/>
                    <pic:cNvPicPr/>
                  </pic:nvPicPr>
                  <pic:blipFill>
                    <a:blip r:embed="rId36"/>
                    <a:stretch>
                      <a:fillRect/>
                    </a:stretch>
                  </pic:blipFill>
                  <pic:spPr>
                    <a:xfrm>
                      <a:off x="0" y="0"/>
                      <a:ext cx="7769352" cy="10055352"/>
                    </a:xfrm>
                    <a:prstGeom prst="rect">
                      <a:avLst/>
                    </a:prstGeom>
                  </pic:spPr>
                </pic:pic>
              </a:graphicData>
            </a:graphic>
          </wp:anchor>
        </w:drawing>
      </w:r>
    </w:p>
    <w:sectPr w:rsidR="00385B87">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46D6A" w14:textId="77777777" w:rsidR="00F9660A" w:rsidRDefault="00F9660A">
      <w:pPr>
        <w:spacing w:after="0" w:line="240" w:lineRule="auto"/>
      </w:pPr>
      <w:r>
        <w:separator/>
      </w:r>
    </w:p>
  </w:endnote>
  <w:endnote w:type="continuationSeparator" w:id="0">
    <w:p w14:paraId="6A2CF02C" w14:textId="77777777" w:rsidR="00F9660A" w:rsidRDefault="00F96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D9468" w14:textId="77777777" w:rsidR="00385B87" w:rsidRDefault="00000000">
    <w:pPr>
      <w:spacing w:after="0" w:line="259" w:lineRule="auto"/>
      <w:ind w:left="-1417" w:right="10700" w:firstLine="0"/>
      <w:jc w:val="left"/>
    </w:pPr>
    <w:r>
      <w:rPr>
        <w:noProof/>
      </w:rPr>
      <w:drawing>
        <wp:anchor distT="0" distB="0" distL="114300" distR="114300" simplePos="0" relativeHeight="251660288" behindDoc="0" locked="0" layoutInCell="1" allowOverlap="0" wp14:anchorId="0D4AEC90" wp14:editId="0E61F841">
          <wp:simplePos x="0" y="0"/>
          <wp:positionH relativeFrom="page">
            <wp:posOffset>732536</wp:posOffset>
          </wp:positionH>
          <wp:positionV relativeFrom="page">
            <wp:posOffset>9542272</wp:posOffset>
          </wp:positionV>
          <wp:extent cx="6306312" cy="262128"/>
          <wp:effectExtent l="0" t="0" r="0" b="0"/>
          <wp:wrapSquare wrapText="bothSides"/>
          <wp:docPr id="90010" name="Picture 90010"/>
          <wp:cNvGraphicFramePr/>
          <a:graphic xmlns:a="http://schemas.openxmlformats.org/drawingml/2006/main">
            <a:graphicData uri="http://schemas.openxmlformats.org/drawingml/2006/picture">
              <pic:pic xmlns:pic="http://schemas.openxmlformats.org/drawingml/2006/picture">
                <pic:nvPicPr>
                  <pic:cNvPr id="90010" name="Picture 90010"/>
                  <pic:cNvPicPr/>
                </pic:nvPicPr>
                <pic:blipFill>
                  <a:blip r:embed="rId1"/>
                  <a:stretch>
                    <a:fillRect/>
                  </a:stretch>
                </pic:blipFill>
                <pic:spPr>
                  <a:xfrm>
                    <a:off x="0" y="0"/>
                    <a:ext cx="6306312" cy="262128"/>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7A7F" w14:textId="77777777" w:rsidR="00385B87" w:rsidRDefault="00000000">
    <w:pPr>
      <w:spacing w:after="0" w:line="259" w:lineRule="auto"/>
      <w:ind w:left="0" w:right="3" w:firstLine="0"/>
      <w:jc w:val="center"/>
    </w:pPr>
    <w:r>
      <w:rPr>
        <w:noProof/>
      </w:rPr>
      <w:drawing>
        <wp:anchor distT="0" distB="0" distL="114300" distR="114300" simplePos="0" relativeHeight="251677696" behindDoc="0" locked="0" layoutInCell="1" allowOverlap="0" wp14:anchorId="0C96BD20" wp14:editId="0DE22B67">
          <wp:simplePos x="0" y="0"/>
          <wp:positionH relativeFrom="page">
            <wp:posOffset>732536</wp:posOffset>
          </wp:positionH>
          <wp:positionV relativeFrom="page">
            <wp:posOffset>9542272</wp:posOffset>
          </wp:positionV>
          <wp:extent cx="6306312" cy="262128"/>
          <wp:effectExtent l="0" t="0" r="0" b="0"/>
          <wp:wrapSquare wrapText="bothSides"/>
          <wp:docPr id="1414575917"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E94D" w14:textId="77777777" w:rsidR="00385B87" w:rsidRDefault="00000000">
    <w:pPr>
      <w:spacing w:after="0" w:line="259" w:lineRule="auto"/>
      <w:ind w:left="0" w:right="3" w:firstLine="0"/>
      <w:jc w:val="center"/>
    </w:pPr>
    <w:r>
      <w:rPr>
        <w:noProof/>
      </w:rPr>
      <w:drawing>
        <wp:anchor distT="0" distB="0" distL="114300" distR="114300" simplePos="0" relativeHeight="251678720" behindDoc="0" locked="0" layoutInCell="1" allowOverlap="0" wp14:anchorId="38A7B96D" wp14:editId="15816E7B">
          <wp:simplePos x="0" y="0"/>
          <wp:positionH relativeFrom="page">
            <wp:posOffset>732536</wp:posOffset>
          </wp:positionH>
          <wp:positionV relativeFrom="page">
            <wp:posOffset>9542272</wp:posOffset>
          </wp:positionV>
          <wp:extent cx="6306312" cy="262128"/>
          <wp:effectExtent l="0" t="0" r="0" b="0"/>
          <wp:wrapSquare wrapText="bothSides"/>
          <wp:docPr id="811075485"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D846" w14:textId="77777777" w:rsidR="00385B87" w:rsidRDefault="00000000">
    <w:pPr>
      <w:spacing w:after="0" w:line="259" w:lineRule="auto"/>
      <w:ind w:left="0" w:right="3" w:firstLine="0"/>
      <w:jc w:val="center"/>
    </w:pPr>
    <w:r>
      <w:rPr>
        <w:noProof/>
      </w:rPr>
      <w:drawing>
        <wp:anchor distT="0" distB="0" distL="114300" distR="114300" simplePos="0" relativeHeight="251679744" behindDoc="0" locked="0" layoutInCell="1" allowOverlap="0" wp14:anchorId="1A6DACF6" wp14:editId="7C911994">
          <wp:simplePos x="0" y="0"/>
          <wp:positionH relativeFrom="page">
            <wp:posOffset>732536</wp:posOffset>
          </wp:positionH>
          <wp:positionV relativeFrom="page">
            <wp:posOffset>9542272</wp:posOffset>
          </wp:positionV>
          <wp:extent cx="6306312" cy="262128"/>
          <wp:effectExtent l="0" t="0" r="0" b="0"/>
          <wp:wrapSquare wrapText="bothSides"/>
          <wp:docPr id="399776565"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41C2" w14:textId="77777777" w:rsidR="00385B87" w:rsidRDefault="00385B87">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57A3" w14:textId="77777777" w:rsidR="00385B87" w:rsidRDefault="00385B87">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8836" w14:textId="77777777" w:rsidR="00385B87" w:rsidRDefault="00385B8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65A3" w14:textId="77777777" w:rsidR="00385B87" w:rsidRDefault="00000000">
    <w:pPr>
      <w:spacing w:after="0" w:line="259" w:lineRule="auto"/>
      <w:ind w:left="-1417" w:right="10700" w:firstLine="0"/>
      <w:jc w:val="left"/>
    </w:pPr>
    <w:r>
      <w:rPr>
        <w:noProof/>
      </w:rPr>
      <w:drawing>
        <wp:anchor distT="0" distB="0" distL="114300" distR="114300" simplePos="0" relativeHeight="251661312" behindDoc="0" locked="0" layoutInCell="1" allowOverlap="0" wp14:anchorId="5F7D81F8" wp14:editId="6CEFF550">
          <wp:simplePos x="0" y="0"/>
          <wp:positionH relativeFrom="page">
            <wp:posOffset>732536</wp:posOffset>
          </wp:positionH>
          <wp:positionV relativeFrom="page">
            <wp:posOffset>9542272</wp:posOffset>
          </wp:positionV>
          <wp:extent cx="6306312" cy="262128"/>
          <wp:effectExtent l="0" t="0" r="0" b="0"/>
          <wp:wrapSquare wrapText="bothSides"/>
          <wp:docPr id="2098385719" name="Picture 90010"/>
          <wp:cNvGraphicFramePr/>
          <a:graphic xmlns:a="http://schemas.openxmlformats.org/drawingml/2006/main">
            <a:graphicData uri="http://schemas.openxmlformats.org/drawingml/2006/picture">
              <pic:pic xmlns:pic="http://schemas.openxmlformats.org/drawingml/2006/picture">
                <pic:nvPicPr>
                  <pic:cNvPr id="90010" name="Picture 90010"/>
                  <pic:cNvPicPr/>
                </pic:nvPicPr>
                <pic:blipFill>
                  <a:blip r:embed="rId1"/>
                  <a:stretch>
                    <a:fillRect/>
                  </a:stretch>
                </pic:blipFill>
                <pic:spPr>
                  <a:xfrm>
                    <a:off x="0" y="0"/>
                    <a:ext cx="6306312" cy="262128"/>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934D" w14:textId="77777777" w:rsidR="00385B87" w:rsidRDefault="00385B8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9132" w14:textId="77777777" w:rsidR="00385B87" w:rsidRDefault="00000000">
    <w:pPr>
      <w:spacing w:after="0" w:line="259" w:lineRule="auto"/>
      <w:ind w:left="0" w:firstLine="0"/>
      <w:jc w:val="center"/>
    </w:pPr>
    <w:r>
      <w:rPr>
        <w:noProof/>
      </w:rPr>
      <w:drawing>
        <wp:anchor distT="0" distB="0" distL="114300" distR="114300" simplePos="0" relativeHeight="251665408" behindDoc="0" locked="0" layoutInCell="1" allowOverlap="0" wp14:anchorId="65506D4C" wp14:editId="597DE848">
          <wp:simplePos x="0" y="0"/>
          <wp:positionH relativeFrom="page">
            <wp:posOffset>732536</wp:posOffset>
          </wp:positionH>
          <wp:positionV relativeFrom="page">
            <wp:posOffset>9542272</wp:posOffset>
          </wp:positionV>
          <wp:extent cx="6306312" cy="262128"/>
          <wp:effectExtent l="0" t="0" r="0" b="0"/>
          <wp:wrapSquare wrapText="bothSides"/>
          <wp:docPr id="90024"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B37E" w14:textId="77777777" w:rsidR="00385B87" w:rsidRDefault="00000000">
    <w:pPr>
      <w:spacing w:after="0" w:line="259" w:lineRule="auto"/>
      <w:ind w:left="0" w:firstLine="0"/>
      <w:jc w:val="center"/>
    </w:pPr>
    <w:r>
      <w:rPr>
        <w:noProof/>
      </w:rPr>
      <w:drawing>
        <wp:anchor distT="0" distB="0" distL="114300" distR="114300" simplePos="0" relativeHeight="251666432" behindDoc="0" locked="0" layoutInCell="1" allowOverlap="0" wp14:anchorId="4E44ECAB" wp14:editId="45384625">
          <wp:simplePos x="0" y="0"/>
          <wp:positionH relativeFrom="page">
            <wp:posOffset>732536</wp:posOffset>
          </wp:positionH>
          <wp:positionV relativeFrom="page">
            <wp:posOffset>9542272</wp:posOffset>
          </wp:positionV>
          <wp:extent cx="6306312" cy="262128"/>
          <wp:effectExtent l="0" t="0" r="0" b="0"/>
          <wp:wrapSquare wrapText="bothSides"/>
          <wp:docPr id="1029732948"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2E5D" w14:textId="77777777" w:rsidR="00385B87" w:rsidRDefault="00000000">
    <w:pPr>
      <w:spacing w:after="0" w:line="259" w:lineRule="auto"/>
      <w:ind w:left="0" w:firstLine="0"/>
      <w:jc w:val="center"/>
    </w:pPr>
    <w:r>
      <w:rPr>
        <w:noProof/>
      </w:rPr>
      <w:drawing>
        <wp:anchor distT="0" distB="0" distL="114300" distR="114300" simplePos="0" relativeHeight="251667456" behindDoc="0" locked="0" layoutInCell="1" allowOverlap="0" wp14:anchorId="64942533" wp14:editId="22640E3D">
          <wp:simplePos x="0" y="0"/>
          <wp:positionH relativeFrom="page">
            <wp:posOffset>732536</wp:posOffset>
          </wp:positionH>
          <wp:positionV relativeFrom="page">
            <wp:posOffset>9542272</wp:posOffset>
          </wp:positionV>
          <wp:extent cx="6306312" cy="262128"/>
          <wp:effectExtent l="0" t="0" r="0" b="0"/>
          <wp:wrapSquare wrapText="bothSides"/>
          <wp:docPr id="1061235938"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926D" w14:textId="77777777" w:rsidR="00385B87" w:rsidRDefault="00000000">
    <w:pPr>
      <w:spacing w:after="0" w:line="259" w:lineRule="auto"/>
      <w:ind w:left="0" w:firstLine="0"/>
      <w:jc w:val="center"/>
    </w:pPr>
    <w:r>
      <w:rPr>
        <w:noProof/>
      </w:rPr>
      <w:drawing>
        <wp:anchor distT="0" distB="0" distL="114300" distR="114300" simplePos="0" relativeHeight="251671552" behindDoc="0" locked="0" layoutInCell="1" allowOverlap="0" wp14:anchorId="1A67AE60" wp14:editId="16995858">
          <wp:simplePos x="0" y="0"/>
          <wp:positionH relativeFrom="page">
            <wp:posOffset>732536</wp:posOffset>
          </wp:positionH>
          <wp:positionV relativeFrom="page">
            <wp:posOffset>9542272</wp:posOffset>
          </wp:positionV>
          <wp:extent cx="6306312" cy="262128"/>
          <wp:effectExtent l="0" t="0" r="0" b="0"/>
          <wp:wrapSquare wrapText="bothSides"/>
          <wp:docPr id="254741822"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2AFB" w14:textId="77777777" w:rsidR="00385B87" w:rsidRDefault="00000000">
    <w:pPr>
      <w:spacing w:after="0" w:line="259" w:lineRule="auto"/>
      <w:ind w:left="0" w:firstLine="0"/>
      <w:jc w:val="center"/>
    </w:pPr>
    <w:r>
      <w:rPr>
        <w:noProof/>
      </w:rPr>
      <w:drawing>
        <wp:anchor distT="0" distB="0" distL="114300" distR="114300" simplePos="0" relativeHeight="251672576" behindDoc="0" locked="0" layoutInCell="1" allowOverlap="0" wp14:anchorId="13DED5AE" wp14:editId="66B8200B">
          <wp:simplePos x="0" y="0"/>
          <wp:positionH relativeFrom="page">
            <wp:posOffset>732536</wp:posOffset>
          </wp:positionH>
          <wp:positionV relativeFrom="page">
            <wp:posOffset>9542272</wp:posOffset>
          </wp:positionV>
          <wp:extent cx="6306312" cy="262128"/>
          <wp:effectExtent l="0" t="0" r="0" b="0"/>
          <wp:wrapSquare wrapText="bothSides"/>
          <wp:docPr id="1020829254"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5470" w14:textId="77777777" w:rsidR="00385B87" w:rsidRDefault="00000000">
    <w:pPr>
      <w:spacing w:after="0" w:line="259" w:lineRule="auto"/>
      <w:ind w:left="0" w:firstLine="0"/>
      <w:jc w:val="center"/>
    </w:pPr>
    <w:r>
      <w:rPr>
        <w:noProof/>
      </w:rPr>
      <w:drawing>
        <wp:anchor distT="0" distB="0" distL="114300" distR="114300" simplePos="0" relativeHeight="251673600" behindDoc="0" locked="0" layoutInCell="1" allowOverlap="0" wp14:anchorId="5C6F8D5B" wp14:editId="3E8EB5C0">
          <wp:simplePos x="0" y="0"/>
          <wp:positionH relativeFrom="page">
            <wp:posOffset>732536</wp:posOffset>
          </wp:positionH>
          <wp:positionV relativeFrom="page">
            <wp:posOffset>9542272</wp:posOffset>
          </wp:positionV>
          <wp:extent cx="6306312" cy="262128"/>
          <wp:effectExtent l="0" t="0" r="0" b="0"/>
          <wp:wrapSquare wrapText="bothSides"/>
          <wp:docPr id="497647243" name="Picture 90024"/>
          <wp:cNvGraphicFramePr/>
          <a:graphic xmlns:a="http://schemas.openxmlformats.org/drawingml/2006/main">
            <a:graphicData uri="http://schemas.openxmlformats.org/drawingml/2006/picture">
              <pic:pic xmlns:pic="http://schemas.openxmlformats.org/drawingml/2006/picture">
                <pic:nvPicPr>
                  <pic:cNvPr id="90024" name="Picture 90024"/>
                  <pic:cNvPicPr/>
                </pic:nvPicPr>
                <pic:blipFill>
                  <a:blip r:embed="rId1"/>
                  <a:stretch>
                    <a:fillRect/>
                  </a:stretch>
                </pic:blipFill>
                <pic:spPr>
                  <a:xfrm>
                    <a:off x="0" y="0"/>
                    <a:ext cx="6306312" cy="262128"/>
                  </a:xfrm>
                  <a:prstGeom prst="rect">
                    <a:avLst/>
                  </a:prstGeom>
                </pic:spPr>
              </pic:pic>
            </a:graphicData>
          </a:graphic>
        </wp:anchor>
      </w:drawing>
    </w:r>
    <w:r>
      <w:fldChar w:fldCharType="begin"/>
    </w:r>
    <w:r>
      <w:instrText xml:space="preserve"> PAGE   \* MERGEFORMAT </w:instrText>
    </w:r>
    <w:r>
      <w:fldChar w:fldCharType="separate"/>
    </w:r>
    <w:r>
      <w:rPr>
        <w:b/>
        <w:color w:val="BE955B"/>
        <w:sz w:val="18"/>
      </w:rPr>
      <w:t>1</w:t>
    </w:r>
    <w:r>
      <w:rPr>
        <w:b/>
        <w:color w:val="BE955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137A7" w14:textId="77777777" w:rsidR="00F9660A" w:rsidRDefault="00F9660A">
      <w:pPr>
        <w:spacing w:after="0" w:line="240" w:lineRule="auto"/>
      </w:pPr>
      <w:r>
        <w:separator/>
      </w:r>
    </w:p>
  </w:footnote>
  <w:footnote w:type="continuationSeparator" w:id="0">
    <w:p w14:paraId="30D18B08" w14:textId="77777777" w:rsidR="00F9660A" w:rsidRDefault="00F96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6DC61" w14:textId="77777777" w:rsidR="00385B87" w:rsidRDefault="00000000">
    <w:pPr>
      <w:spacing w:after="0" w:line="259" w:lineRule="auto"/>
      <w:ind w:left="122" w:right="0" w:firstLine="0"/>
      <w:jc w:val="center"/>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3C4A8686" wp14:editId="1217A643">
              <wp:simplePos x="0" y="0"/>
              <wp:positionH relativeFrom="page">
                <wp:posOffset>899999</wp:posOffset>
              </wp:positionH>
              <wp:positionV relativeFrom="page">
                <wp:posOffset>601201</wp:posOffset>
              </wp:positionV>
              <wp:extent cx="5972404" cy="12700"/>
              <wp:effectExtent l="0" t="0" r="0" b="0"/>
              <wp:wrapSquare wrapText="bothSides"/>
              <wp:docPr id="102639" name="Group 102639"/>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640" name="Shape 102640"/>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39" style="width:470.268pt;height:1pt;position:absolute;mso-position-horizontal-relative:page;mso-position-horizontal:absolute;margin-left:70.8661pt;mso-position-vertical-relative:page;margin-top:47.3386pt;" coordsize="59724,127">
              <v:shape id="Shape 102640"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4A90" w14:textId="77777777" w:rsidR="00385B87" w:rsidRDefault="00000000">
    <w:pPr>
      <w:spacing w:after="0" w:line="259" w:lineRule="auto"/>
      <w:ind w:left="0" w:right="3" w:firstLine="0"/>
      <w:jc w:val="center"/>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14:anchorId="03DF4A7D" wp14:editId="283958AE">
              <wp:simplePos x="0" y="0"/>
              <wp:positionH relativeFrom="page">
                <wp:posOffset>899999</wp:posOffset>
              </wp:positionH>
              <wp:positionV relativeFrom="page">
                <wp:posOffset>601201</wp:posOffset>
              </wp:positionV>
              <wp:extent cx="5972404" cy="12700"/>
              <wp:effectExtent l="0" t="0" r="0" b="0"/>
              <wp:wrapSquare wrapText="bothSides"/>
              <wp:docPr id="102793" name="Group 102793"/>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94" name="Shape 102794"/>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93" style="width:470.268pt;height:1pt;position:absolute;mso-position-horizontal-relative:page;mso-position-horizontal:absolute;margin-left:70.8661pt;mso-position-vertical-relative:page;margin-top:47.3386pt;" coordsize="59724,127">
              <v:shape id="Shape 102794"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894B" w14:textId="77777777" w:rsidR="00385B87" w:rsidRDefault="00000000">
    <w:pPr>
      <w:spacing w:after="0" w:line="259" w:lineRule="auto"/>
      <w:ind w:left="0" w:right="3" w:firstLine="0"/>
      <w:jc w:val="center"/>
    </w:pPr>
    <w:r>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14:anchorId="3B0BD8B0" wp14:editId="5084AABC">
              <wp:simplePos x="0" y="0"/>
              <wp:positionH relativeFrom="page">
                <wp:posOffset>899999</wp:posOffset>
              </wp:positionH>
              <wp:positionV relativeFrom="page">
                <wp:posOffset>601201</wp:posOffset>
              </wp:positionV>
              <wp:extent cx="5972404" cy="12700"/>
              <wp:effectExtent l="0" t="0" r="0" b="0"/>
              <wp:wrapSquare wrapText="bothSides"/>
              <wp:docPr id="102777" name="Group 102777"/>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78" name="Shape 102778"/>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77" style="width:470.268pt;height:1pt;position:absolute;mso-position-horizontal-relative:page;mso-position-horizontal:absolute;margin-left:70.8661pt;mso-position-vertical-relative:page;margin-top:47.3386pt;" coordsize="59724,127">
              <v:shape id="Shape 102778"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B84D8" w14:textId="77777777" w:rsidR="00385B87" w:rsidRDefault="00000000">
    <w:pPr>
      <w:spacing w:after="0" w:line="259" w:lineRule="auto"/>
      <w:ind w:left="0" w:right="3" w:firstLine="0"/>
      <w:jc w:val="center"/>
    </w:pPr>
    <w:r>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14:anchorId="21781D08" wp14:editId="17FE862A">
              <wp:simplePos x="0" y="0"/>
              <wp:positionH relativeFrom="page">
                <wp:posOffset>899999</wp:posOffset>
              </wp:positionH>
              <wp:positionV relativeFrom="page">
                <wp:posOffset>601201</wp:posOffset>
              </wp:positionV>
              <wp:extent cx="5972404" cy="12700"/>
              <wp:effectExtent l="0" t="0" r="0" b="0"/>
              <wp:wrapSquare wrapText="bothSides"/>
              <wp:docPr id="102761" name="Group 102761"/>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62" name="Shape 102762"/>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61" style="width:470.268pt;height:1pt;position:absolute;mso-position-horizontal-relative:page;mso-position-horizontal:absolute;margin-left:70.8661pt;mso-position-vertical-relative:page;margin-top:47.3386pt;" coordsize="59724,127">
              <v:shape id="Shape 102762"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A648" w14:textId="77777777" w:rsidR="00385B87" w:rsidRDefault="00385B87">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FD2E" w14:textId="77777777" w:rsidR="00385B87" w:rsidRDefault="00385B87">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260A" w14:textId="77777777" w:rsidR="00385B87" w:rsidRDefault="00385B8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66F7" w14:textId="77777777" w:rsidR="00385B87" w:rsidRDefault="00000000">
    <w:pPr>
      <w:spacing w:after="0" w:line="259" w:lineRule="auto"/>
      <w:ind w:left="122" w:right="0" w:firstLine="0"/>
      <w:jc w:val="center"/>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30521B2D" wp14:editId="58E96816">
              <wp:simplePos x="0" y="0"/>
              <wp:positionH relativeFrom="page">
                <wp:posOffset>899999</wp:posOffset>
              </wp:positionH>
              <wp:positionV relativeFrom="page">
                <wp:posOffset>601201</wp:posOffset>
              </wp:positionV>
              <wp:extent cx="5972404" cy="12700"/>
              <wp:effectExtent l="0" t="0" r="0" b="0"/>
              <wp:wrapSquare wrapText="bothSides"/>
              <wp:docPr id="102625" name="Group 102625"/>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626" name="Shape 102626"/>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25" style="width:470.268pt;height:1pt;position:absolute;mso-position-horizontal-relative:page;mso-position-horizontal:absolute;margin-left:70.8661pt;mso-position-vertical-relative:page;margin-top:47.3386pt;" coordsize="59724,127">
              <v:shape id="Shape 102626"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08EB7" w14:textId="77777777" w:rsidR="00385B87" w:rsidRDefault="00385B8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6477" w14:textId="77777777" w:rsidR="00385B87" w:rsidRDefault="00000000">
    <w:pPr>
      <w:spacing w:after="0"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4CA2DF52" wp14:editId="1F5E1DF0">
              <wp:simplePos x="0" y="0"/>
              <wp:positionH relativeFrom="page">
                <wp:posOffset>899999</wp:posOffset>
              </wp:positionH>
              <wp:positionV relativeFrom="page">
                <wp:posOffset>601201</wp:posOffset>
              </wp:positionV>
              <wp:extent cx="5972404" cy="12700"/>
              <wp:effectExtent l="0" t="0" r="0" b="0"/>
              <wp:wrapSquare wrapText="bothSides"/>
              <wp:docPr id="102686" name="Group 102686"/>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687" name="Shape 102687"/>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86" style="width:470.268pt;height:1pt;position:absolute;mso-position-horizontal-relative:page;mso-position-horizontal:absolute;margin-left:70.8661pt;mso-position-vertical-relative:page;margin-top:47.3386pt;" coordsize="59724,127">
              <v:shape id="Shape 102687"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8BA2" w14:textId="77777777" w:rsidR="00385B87" w:rsidRDefault="00000000">
    <w:pPr>
      <w:spacing w:after="0"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78AF4F29" wp14:editId="787CC2F7">
              <wp:simplePos x="0" y="0"/>
              <wp:positionH relativeFrom="page">
                <wp:posOffset>899999</wp:posOffset>
              </wp:positionH>
              <wp:positionV relativeFrom="page">
                <wp:posOffset>601201</wp:posOffset>
              </wp:positionV>
              <wp:extent cx="5972404" cy="12700"/>
              <wp:effectExtent l="0" t="0" r="0" b="0"/>
              <wp:wrapSquare wrapText="bothSides"/>
              <wp:docPr id="102670" name="Group 102670"/>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671" name="Shape 102671"/>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70" style="width:470.268pt;height:1pt;position:absolute;mso-position-horizontal-relative:page;mso-position-horizontal:absolute;margin-left:70.8661pt;mso-position-vertical-relative:page;margin-top:47.3386pt;" coordsize="59724,127">
              <v:shape id="Shape 102671"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ECBE" w14:textId="77777777" w:rsidR="00385B87" w:rsidRDefault="00000000">
    <w:pPr>
      <w:spacing w:after="0"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1AE7D41B" wp14:editId="4AC0E168">
              <wp:simplePos x="0" y="0"/>
              <wp:positionH relativeFrom="page">
                <wp:posOffset>899999</wp:posOffset>
              </wp:positionH>
              <wp:positionV relativeFrom="page">
                <wp:posOffset>601201</wp:posOffset>
              </wp:positionV>
              <wp:extent cx="5972404" cy="12700"/>
              <wp:effectExtent l="0" t="0" r="0" b="0"/>
              <wp:wrapSquare wrapText="bothSides"/>
              <wp:docPr id="102654" name="Group 102654"/>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655" name="Shape 102655"/>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654" style="width:470.268pt;height:1pt;position:absolute;mso-position-horizontal-relative:page;mso-position-horizontal:absolute;margin-left:70.8661pt;mso-position-vertical-relative:page;margin-top:47.3386pt;" coordsize="59724,127">
              <v:shape id="Shape 102655"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D0BC" w14:textId="77777777" w:rsidR="00385B87" w:rsidRDefault="00000000">
    <w:pPr>
      <w:spacing w:after="598"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73830589" wp14:editId="04784EA3">
              <wp:simplePos x="0" y="0"/>
              <wp:positionH relativeFrom="page">
                <wp:posOffset>899999</wp:posOffset>
              </wp:positionH>
              <wp:positionV relativeFrom="page">
                <wp:posOffset>601201</wp:posOffset>
              </wp:positionV>
              <wp:extent cx="5972404" cy="12700"/>
              <wp:effectExtent l="0" t="0" r="0" b="0"/>
              <wp:wrapSquare wrapText="bothSides"/>
              <wp:docPr id="102741" name="Group 102741"/>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42" name="Shape 102742"/>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41" style="width:470.268pt;height:1pt;position:absolute;mso-position-horizontal-relative:page;mso-position-horizontal:absolute;margin-left:70.8661pt;mso-position-vertical-relative:page;margin-top:47.3386pt;" coordsize="59724,127">
              <v:shape id="Shape 102742"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p w14:paraId="3E00AD24" w14:textId="77777777" w:rsidR="00385B87" w:rsidRDefault="00000000">
    <w:pPr>
      <w:spacing w:after="0" w:line="259" w:lineRule="auto"/>
      <w:ind w:left="0" w:firstLine="0"/>
      <w:jc w:val="right"/>
    </w:pPr>
    <w: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0187" w14:textId="77777777" w:rsidR="00385B87" w:rsidRDefault="00000000">
    <w:pPr>
      <w:spacing w:after="598"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166D6C0E" wp14:editId="7ED70855">
              <wp:simplePos x="0" y="0"/>
              <wp:positionH relativeFrom="page">
                <wp:posOffset>899999</wp:posOffset>
              </wp:positionH>
              <wp:positionV relativeFrom="page">
                <wp:posOffset>601201</wp:posOffset>
              </wp:positionV>
              <wp:extent cx="5972404" cy="12700"/>
              <wp:effectExtent l="0" t="0" r="0" b="0"/>
              <wp:wrapSquare wrapText="bothSides"/>
              <wp:docPr id="102722" name="Group 102722"/>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23" name="Shape 102723"/>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22" style="width:470.268pt;height:1pt;position:absolute;mso-position-horizontal-relative:page;mso-position-horizontal:absolute;margin-left:70.8661pt;mso-position-vertical-relative:page;margin-top:47.3386pt;" coordsize="59724,127">
              <v:shape id="Shape 102723"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p w14:paraId="35658451" w14:textId="77777777" w:rsidR="00385B87" w:rsidRDefault="00000000">
    <w:pPr>
      <w:spacing w:after="0" w:line="259" w:lineRule="auto"/>
      <w:ind w:left="0" w:firstLine="0"/>
      <w:jc w:val="right"/>
    </w:pPr>
    <w: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3986" w14:textId="77777777" w:rsidR="00385B87" w:rsidRDefault="00000000">
    <w:pPr>
      <w:spacing w:after="598" w:line="259" w:lineRule="auto"/>
      <w:ind w:left="0" w:firstLine="0"/>
      <w:jc w:val="center"/>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14:anchorId="40B229CD" wp14:editId="0DFA7538">
              <wp:simplePos x="0" y="0"/>
              <wp:positionH relativeFrom="page">
                <wp:posOffset>899999</wp:posOffset>
              </wp:positionH>
              <wp:positionV relativeFrom="page">
                <wp:posOffset>601201</wp:posOffset>
              </wp:positionV>
              <wp:extent cx="5972404" cy="12700"/>
              <wp:effectExtent l="0" t="0" r="0" b="0"/>
              <wp:wrapSquare wrapText="bothSides"/>
              <wp:docPr id="102703" name="Group 102703"/>
              <wp:cNvGraphicFramePr/>
              <a:graphic xmlns:a="http://schemas.openxmlformats.org/drawingml/2006/main">
                <a:graphicData uri="http://schemas.microsoft.com/office/word/2010/wordprocessingGroup">
                  <wpg:wgp>
                    <wpg:cNvGrpSpPr/>
                    <wpg:grpSpPr>
                      <a:xfrm>
                        <a:off x="0" y="0"/>
                        <a:ext cx="5972404" cy="12700"/>
                        <a:chOff x="0" y="0"/>
                        <a:chExt cx="5972404" cy="12700"/>
                      </a:xfrm>
                    </wpg:grpSpPr>
                    <wps:wsp>
                      <wps:cNvPr id="102704" name="Shape 102704"/>
                      <wps:cNvSpPr/>
                      <wps:spPr>
                        <a:xfrm>
                          <a:off x="0" y="0"/>
                          <a:ext cx="5972404" cy="0"/>
                        </a:xfrm>
                        <a:custGeom>
                          <a:avLst/>
                          <a:gdLst/>
                          <a:ahLst/>
                          <a:cxnLst/>
                          <a:rect l="0" t="0" r="0" b="0"/>
                          <a:pathLst>
                            <a:path w="5972404">
                              <a:moveTo>
                                <a:pt x="0" y="0"/>
                              </a:moveTo>
                              <a:lnTo>
                                <a:pt x="5972404" y="0"/>
                              </a:lnTo>
                            </a:path>
                          </a:pathLst>
                        </a:custGeom>
                        <a:ln w="12700" cap="flat">
                          <a:miter lim="100000"/>
                        </a:ln>
                      </wps:spPr>
                      <wps:style>
                        <a:lnRef idx="1">
                          <a:srgbClr val="BE95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703" style="width:470.268pt;height:1pt;position:absolute;mso-position-horizontal-relative:page;mso-position-horizontal:absolute;margin-left:70.8661pt;mso-position-vertical-relative:page;margin-top:47.3386pt;" coordsize="59724,127">
              <v:shape id="Shape 102704" style="position:absolute;width:59724;height:0;left:0;top:0;" coordsize="5972404,0" path="m0,0l5972404,0">
                <v:stroke weight="1pt" endcap="flat" joinstyle="miter" miterlimit="4" on="true" color="#be955b"/>
                <v:fill on="false" color="#000000" opacity="0"/>
              </v:shape>
              <w10:wrap type="square"/>
            </v:group>
          </w:pict>
        </mc:Fallback>
      </mc:AlternateContent>
    </w:r>
    <w:r>
      <w:rPr>
        <w:color w:val="555655"/>
        <w:sz w:val="18"/>
      </w:rPr>
      <w:t>Modelo del Cuidado de Enfermería</w:t>
    </w:r>
  </w:p>
  <w:p w14:paraId="358CB74D" w14:textId="77777777" w:rsidR="00385B87" w:rsidRDefault="00000000">
    <w:pPr>
      <w:spacing w:after="0" w:line="259" w:lineRule="auto"/>
      <w:ind w:left="0" w:firstLine="0"/>
      <w:jc w:val="right"/>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F7E"/>
    <w:multiLevelType w:val="hybridMultilevel"/>
    <w:tmpl w:val="D4F8CA42"/>
    <w:lvl w:ilvl="0" w:tplc="E2601F0E">
      <w:start w:val="1"/>
      <w:numFmt w:val="decimal"/>
      <w:lvlText w:val="%1."/>
      <w:lvlJc w:val="left"/>
      <w:pPr>
        <w:ind w:left="48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1" w:tplc="9BB0436A">
      <w:start w:val="1"/>
      <w:numFmt w:val="lowerLetter"/>
      <w:lvlText w:val="%2"/>
      <w:lvlJc w:val="left"/>
      <w:pPr>
        <w:ind w:left="108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2" w:tplc="908E2B88">
      <w:start w:val="1"/>
      <w:numFmt w:val="lowerRoman"/>
      <w:lvlText w:val="%3"/>
      <w:lvlJc w:val="left"/>
      <w:pPr>
        <w:ind w:left="180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3" w:tplc="5B4ABC3A">
      <w:start w:val="1"/>
      <w:numFmt w:val="decimal"/>
      <w:lvlText w:val="%4"/>
      <w:lvlJc w:val="left"/>
      <w:pPr>
        <w:ind w:left="252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4" w:tplc="B67E8264">
      <w:start w:val="1"/>
      <w:numFmt w:val="lowerLetter"/>
      <w:lvlText w:val="%5"/>
      <w:lvlJc w:val="left"/>
      <w:pPr>
        <w:ind w:left="324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5" w:tplc="9D3EC284">
      <w:start w:val="1"/>
      <w:numFmt w:val="lowerRoman"/>
      <w:lvlText w:val="%6"/>
      <w:lvlJc w:val="left"/>
      <w:pPr>
        <w:ind w:left="396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6" w:tplc="C9B25742">
      <w:start w:val="1"/>
      <w:numFmt w:val="decimal"/>
      <w:lvlText w:val="%7"/>
      <w:lvlJc w:val="left"/>
      <w:pPr>
        <w:ind w:left="468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7" w:tplc="FE3CE64A">
      <w:start w:val="1"/>
      <w:numFmt w:val="lowerLetter"/>
      <w:lvlText w:val="%8"/>
      <w:lvlJc w:val="left"/>
      <w:pPr>
        <w:ind w:left="540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8" w:tplc="3760DCE2">
      <w:start w:val="1"/>
      <w:numFmt w:val="lowerRoman"/>
      <w:lvlText w:val="%9"/>
      <w:lvlJc w:val="left"/>
      <w:pPr>
        <w:ind w:left="612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4091312E"/>
    <w:multiLevelType w:val="hybridMultilevel"/>
    <w:tmpl w:val="EA36AFD0"/>
    <w:lvl w:ilvl="0" w:tplc="2DEE8C9A">
      <w:start w:val="16"/>
      <w:numFmt w:val="decimal"/>
      <w:lvlText w:val="%1."/>
      <w:lvlJc w:val="left"/>
      <w:pPr>
        <w:ind w:left="48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1" w:tplc="820A1B04">
      <w:start w:val="1"/>
      <w:numFmt w:val="lowerLetter"/>
      <w:lvlText w:val="%2."/>
      <w:lvlJc w:val="left"/>
      <w:pPr>
        <w:ind w:left="92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2" w:tplc="DB7CD520">
      <w:start w:val="1"/>
      <w:numFmt w:val="lowerRoman"/>
      <w:lvlText w:val="%3"/>
      <w:lvlJc w:val="left"/>
      <w:pPr>
        <w:ind w:left="152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3" w:tplc="C722133C">
      <w:start w:val="1"/>
      <w:numFmt w:val="decimal"/>
      <w:lvlText w:val="%4"/>
      <w:lvlJc w:val="left"/>
      <w:pPr>
        <w:ind w:left="224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4" w:tplc="382A1402">
      <w:start w:val="1"/>
      <w:numFmt w:val="lowerLetter"/>
      <w:lvlText w:val="%5"/>
      <w:lvlJc w:val="left"/>
      <w:pPr>
        <w:ind w:left="296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5" w:tplc="EA80BDF0">
      <w:start w:val="1"/>
      <w:numFmt w:val="lowerRoman"/>
      <w:lvlText w:val="%6"/>
      <w:lvlJc w:val="left"/>
      <w:pPr>
        <w:ind w:left="368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6" w:tplc="367469E8">
      <w:start w:val="1"/>
      <w:numFmt w:val="decimal"/>
      <w:lvlText w:val="%7"/>
      <w:lvlJc w:val="left"/>
      <w:pPr>
        <w:ind w:left="440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7" w:tplc="7976365E">
      <w:start w:val="1"/>
      <w:numFmt w:val="lowerLetter"/>
      <w:lvlText w:val="%8"/>
      <w:lvlJc w:val="left"/>
      <w:pPr>
        <w:ind w:left="512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lvl w:ilvl="8" w:tplc="15140A5C">
      <w:start w:val="1"/>
      <w:numFmt w:val="lowerRoman"/>
      <w:lvlText w:val="%9"/>
      <w:lvlJc w:val="left"/>
      <w:pPr>
        <w:ind w:left="5840"/>
      </w:pPr>
      <w:rPr>
        <w:rFonts w:ascii="Montserrat" w:eastAsia="Montserrat" w:hAnsi="Montserrat" w:cs="Montserrat"/>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435310C6"/>
    <w:multiLevelType w:val="hybridMultilevel"/>
    <w:tmpl w:val="4A2AC61A"/>
    <w:lvl w:ilvl="0" w:tplc="6D281216">
      <w:start w:val="1"/>
      <w:numFmt w:val="decimal"/>
      <w:lvlText w:val="%1."/>
      <w:lvlJc w:val="left"/>
      <w:pPr>
        <w:ind w:left="22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1" w:tplc="1646CB72">
      <w:start w:val="1"/>
      <w:numFmt w:val="lowerLetter"/>
      <w:lvlText w:val="%2"/>
      <w:lvlJc w:val="left"/>
      <w:pPr>
        <w:ind w:left="116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2" w:tplc="6EDA2C02">
      <w:start w:val="1"/>
      <w:numFmt w:val="lowerRoman"/>
      <w:lvlText w:val="%3"/>
      <w:lvlJc w:val="left"/>
      <w:pPr>
        <w:ind w:left="188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3" w:tplc="B8505626">
      <w:start w:val="1"/>
      <w:numFmt w:val="decimal"/>
      <w:lvlText w:val="%4"/>
      <w:lvlJc w:val="left"/>
      <w:pPr>
        <w:ind w:left="260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4" w:tplc="63784F0C">
      <w:start w:val="1"/>
      <w:numFmt w:val="lowerLetter"/>
      <w:lvlText w:val="%5"/>
      <w:lvlJc w:val="left"/>
      <w:pPr>
        <w:ind w:left="332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5" w:tplc="D4AEA394">
      <w:start w:val="1"/>
      <w:numFmt w:val="lowerRoman"/>
      <w:lvlText w:val="%6"/>
      <w:lvlJc w:val="left"/>
      <w:pPr>
        <w:ind w:left="404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6" w:tplc="DBAE5240">
      <w:start w:val="1"/>
      <w:numFmt w:val="decimal"/>
      <w:lvlText w:val="%7"/>
      <w:lvlJc w:val="left"/>
      <w:pPr>
        <w:ind w:left="476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7" w:tplc="E508F2B0">
      <w:start w:val="1"/>
      <w:numFmt w:val="lowerLetter"/>
      <w:lvlText w:val="%8"/>
      <w:lvlJc w:val="left"/>
      <w:pPr>
        <w:ind w:left="548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lvl w:ilvl="8" w:tplc="F6ACBE12">
      <w:start w:val="1"/>
      <w:numFmt w:val="lowerRoman"/>
      <w:lvlText w:val="%9"/>
      <w:lvlJc w:val="left"/>
      <w:pPr>
        <w:ind w:left="6200"/>
      </w:pPr>
      <w:rPr>
        <w:rFonts w:ascii="Montserrat" w:eastAsia="Montserrat" w:hAnsi="Montserrat" w:cs="Montserrat"/>
        <w:b w:val="0"/>
        <w:i w:val="0"/>
        <w:strike w:val="0"/>
        <w:dstrike w:val="0"/>
        <w:color w:val="181717"/>
        <w:sz w:val="17"/>
        <w:szCs w:val="17"/>
        <w:u w:val="none" w:color="000000"/>
        <w:bdr w:val="none" w:sz="0" w:space="0" w:color="auto"/>
        <w:shd w:val="clear" w:color="auto" w:fill="auto"/>
        <w:vertAlign w:val="baseline"/>
      </w:rPr>
    </w:lvl>
  </w:abstractNum>
  <w:abstractNum w:abstractNumId="3" w15:restartNumberingAfterBreak="0">
    <w:nsid w:val="52E608FE"/>
    <w:multiLevelType w:val="hybridMultilevel"/>
    <w:tmpl w:val="584AA5BE"/>
    <w:lvl w:ilvl="0" w:tplc="06B00586">
      <w:start w:val="1"/>
      <w:numFmt w:val="decimal"/>
      <w:lvlText w:val="%1)"/>
      <w:lvlJc w:val="left"/>
      <w:pPr>
        <w:ind w:left="32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1" w:tplc="60B09DEE">
      <w:start w:val="1"/>
      <w:numFmt w:val="lowerLetter"/>
      <w:lvlText w:val="%2"/>
      <w:lvlJc w:val="left"/>
      <w:pPr>
        <w:ind w:left="116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2" w:tplc="27D6B590">
      <w:start w:val="1"/>
      <w:numFmt w:val="lowerRoman"/>
      <w:lvlText w:val="%3"/>
      <w:lvlJc w:val="left"/>
      <w:pPr>
        <w:ind w:left="188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3" w:tplc="D48A4F40">
      <w:start w:val="1"/>
      <w:numFmt w:val="decimal"/>
      <w:lvlText w:val="%4"/>
      <w:lvlJc w:val="left"/>
      <w:pPr>
        <w:ind w:left="260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4" w:tplc="A51EEDD6">
      <w:start w:val="1"/>
      <w:numFmt w:val="lowerLetter"/>
      <w:lvlText w:val="%5"/>
      <w:lvlJc w:val="left"/>
      <w:pPr>
        <w:ind w:left="332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5" w:tplc="E43EA1B8">
      <w:start w:val="1"/>
      <w:numFmt w:val="lowerRoman"/>
      <w:lvlText w:val="%6"/>
      <w:lvlJc w:val="left"/>
      <w:pPr>
        <w:ind w:left="404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6" w:tplc="AE8CE4A2">
      <w:start w:val="1"/>
      <w:numFmt w:val="decimal"/>
      <w:lvlText w:val="%7"/>
      <w:lvlJc w:val="left"/>
      <w:pPr>
        <w:ind w:left="476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7" w:tplc="BEFEB7E8">
      <w:start w:val="1"/>
      <w:numFmt w:val="lowerLetter"/>
      <w:lvlText w:val="%8"/>
      <w:lvlJc w:val="left"/>
      <w:pPr>
        <w:ind w:left="548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lvl w:ilvl="8" w:tplc="D91ED838">
      <w:start w:val="1"/>
      <w:numFmt w:val="lowerRoman"/>
      <w:lvlText w:val="%9"/>
      <w:lvlJc w:val="left"/>
      <w:pPr>
        <w:ind w:left="6200"/>
      </w:pPr>
      <w:rPr>
        <w:rFonts w:ascii="Montserrat" w:eastAsia="Montserrat" w:hAnsi="Montserrat" w:cs="Montserrat"/>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5E534FE8"/>
    <w:multiLevelType w:val="hybridMultilevel"/>
    <w:tmpl w:val="9946986C"/>
    <w:lvl w:ilvl="0" w:tplc="F272BF3A">
      <w:start w:val="3"/>
      <w:numFmt w:val="decimal"/>
      <w:lvlText w:val="%1."/>
      <w:lvlJc w:val="left"/>
      <w:pPr>
        <w:ind w:left="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1" w:tplc="8564D2EA">
      <w:start w:val="1"/>
      <w:numFmt w:val="lowerLetter"/>
      <w:lvlText w:val="%2"/>
      <w:lvlJc w:val="left"/>
      <w:pPr>
        <w:ind w:left="11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2" w:tplc="19AEA288">
      <w:start w:val="1"/>
      <w:numFmt w:val="lowerRoman"/>
      <w:lvlText w:val="%3"/>
      <w:lvlJc w:val="left"/>
      <w:pPr>
        <w:ind w:left="18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3" w:tplc="A784130E">
      <w:start w:val="1"/>
      <w:numFmt w:val="decimal"/>
      <w:lvlText w:val="%4"/>
      <w:lvlJc w:val="left"/>
      <w:pPr>
        <w:ind w:left="26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4" w:tplc="7CF8ACB8">
      <w:start w:val="1"/>
      <w:numFmt w:val="lowerLetter"/>
      <w:lvlText w:val="%5"/>
      <w:lvlJc w:val="left"/>
      <w:pPr>
        <w:ind w:left="332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5" w:tplc="8982BF36">
      <w:start w:val="1"/>
      <w:numFmt w:val="lowerRoman"/>
      <w:lvlText w:val="%6"/>
      <w:lvlJc w:val="left"/>
      <w:pPr>
        <w:ind w:left="404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6" w:tplc="2E68AFEA">
      <w:start w:val="1"/>
      <w:numFmt w:val="decimal"/>
      <w:lvlText w:val="%7"/>
      <w:lvlJc w:val="left"/>
      <w:pPr>
        <w:ind w:left="47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7" w:tplc="4E4E7A8A">
      <w:start w:val="1"/>
      <w:numFmt w:val="lowerLetter"/>
      <w:lvlText w:val="%8"/>
      <w:lvlJc w:val="left"/>
      <w:pPr>
        <w:ind w:left="54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8" w:tplc="81FC2ACE">
      <w:start w:val="1"/>
      <w:numFmt w:val="lowerRoman"/>
      <w:lvlText w:val="%9"/>
      <w:lvlJc w:val="left"/>
      <w:pPr>
        <w:ind w:left="62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abstractNum>
  <w:abstractNum w:abstractNumId="5" w15:restartNumberingAfterBreak="0">
    <w:nsid w:val="60C528B1"/>
    <w:multiLevelType w:val="hybridMultilevel"/>
    <w:tmpl w:val="B6C2A9C8"/>
    <w:lvl w:ilvl="0" w:tplc="FF76F588">
      <w:start w:val="20801"/>
      <w:numFmt w:val="decimal"/>
      <w:lvlText w:val="[%1]"/>
      <w:lvlJc w:val="left"/>
      <w:pPr>
        <w:ind w:left="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1" w:tplc="07E08BFA">
      <w:start w:val="1"/>
      <w:numFmt w:val="lowerLetter"/>
      <w:lvlText w:val="%2"/>
      <w:lvlJc w:val="left"/>
      <w:pPr>
        <w:ind w:left="11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2" w:tplc="65F2765A">
      <w:start w:val="1"/>
      <w:numFmt w:val="lowerRoman"/>
      <w:lvlText w:val="%3"/>
      <w:lvlJc w:val="left"/>
      <w:pPr>
        <w:ind w:left="18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3" w:tplc="BCF826A8">
      <w:start w:val="1"/>
      <w:numFmt w:val="decimal"/>
      <w:lvlText w:val="%4"/>
      <w:lvlJc w:val="left"/>
      <w:pPr>
        <w:ind w:left="26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4" w:tplc="5414D438">
      <w:start w:val="1"/>
      <w:numFmt w:val="lowerLetter"/>
      <w:lvlText w:val="%5"/>
      <w:lvlJc w:val="left"/>
      <w:pPr>
        <w:ind w:left="332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5" w:tplc="2536EB9E">
      <w:start w:val="1"/>
      <w:numFmt w:val="lowerRoman"/>
      <w:lvlText w:val="%6"/>
      <w:lvlJc w:val="left"/>
      <w:pPr>
        <w:ind w:left="404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6" w:tplc="93B408E0">
      <w:start w:val="1"/>
      <w:numFmt w:val="decimal"/>
      <w:lvlText w:val="%7"/>
      <w:lvlJc w:val="left"/>
      <w:pPr>
        <w:ind w:left="47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7" w:tplc="E2DE140C">
      <w:start w:val="1"/>
      <w:numFmt w:val="lowerLetter"/>
      <w:lvlText w:val="%8"/>
      <w:lvlJc w:val="left"/>
      <w:pPr>
        <w:ind w:left="54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8" w:tplc="5BB6D944">
      <w:start w:val="1"/>
      <w:numFmt w:val="lowerRoman"/>
      <w:lvlText w:val="%9"/>
      <w:lvlJc w:val="left"/>
      <w:pPr>
        <w:ind w:left="62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abstractNum>
  <w:abstractNum w:abstractNumId="6" w15:restartNumberingAfterBreak="0">
    <w:nsid w:val="7F570467"/>
    <w:multiLevelType w:val="hybridMultilevel"/>
    <w:tmpl w:val="183C0C2A"/>
    <w:lvl w:ilvl="0" w:tplc="179C439C">
      <w:start w:val="1"/>
      <w:numFmt w:val="decimal"/>
      <w:lvlText w:val="%1."/>
      <w:lvlJc w:val="left"/>
      <w:pPr>
        <w:ind w:left="1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1" w:tplc="3A8C8C98">
      <w:start w:val="1"/>
      <w:numFmt w:val="lowerLetter"/>
      <w:lvlText w:val="%2"/>
      <w:lvlJc w:val="left"/>
      <w:pPr>
        <w:ind w:left="11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2" w:tplc="0762A614">
      <w:start w:val="1"/>
      <w:numFmt w:val="lowerRoman"/>
      <w:lvlText w:val="%3"/>
      <w:lvlJc w:val="left"/>
      <w:pPr>
        <w:ind w:left="18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3" w:tplc="B896C53E">
      <w:start w:val="1"/>
      <w:numFmt w:val="decimal"/>
      <w:lvlText w:val="%4"/>
      <w:lvlJc w:val="left"/>
      <w:pPr>
        <w:ind w:left="26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4" w:tplc="72EE7C36">
      <w:start w:val="1"/>
      <w:numFmt w:val="lowerLetter"/>
      <w:lvlText w:val="%5"/>
      <w:lvlJc w:val="left"/>
      <w:pPr>
        <w:ind w:left="332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5" w:tplc="CAD0230E">
      <w:start w:val="1"/>
      <w:numFmt w:val="lowerRoman"/>
      <w:lvlText w:val="%6"/>
      <w:lvlJc w:val="left"/>
      <w:pPr>
        <w:ind w:left="404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6" w:tplc="4FBC6FF6">
      <w:start w:val="1"/>
      <w:numFmt w:val="decimal"/>
      <w:lvlText w:val="%7"/>
      <w:lvlJc w:val="left"/>
      <w:pPr>
        <w:ind w:left="476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7" w:tplc="A446897C">
      <w:start w:val="1"/>
      <w:numFmt w:val="lowerLetter"/>
      <w:lvlText w:val="%8"/>
      <w:lvlJc w:val="left"/>
      <w:pPr>
        <w:ind w:left="548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lvl w:ilvl="8" w:tplc="F25A1D64">
      <w:start w:val="1"/>
      <w:numFmt w:val="lowerRoman"/>
      <w:lvlText w:val="%9"/>
      <w:lvlJc w:val="left"/>
      <w:pPr>
        <w:ind w:left="6200"/>
      </w:pPr>
      <w:rPr>
        <w:rFonts w:ascii="Montserrat" w:eastAsia="Montserrat" w:hAnsi="Montserrat" w:cs="Montserrat"/>
        <w:b w:val="0"/>
        <w:i w:val="0"/>
        <w:strike w:val="0"/>
        <w:dstrike w:val="0"/>
        <w:color w:val="181717"/>
        <w:sz w:val="14"/>
        <w:szCs w:val="14"/>
        <w:u w:val="none" w:color="000000"/>
        <w:bdr w:val="none" w:sz="0" w:space="0" w:color="auto"/>
        <w:shd w:val="clear" w:color="auto" w:fill="auto"/>
        <w:vertAlign w:val="baseline"/>
      </w:rPr>
    </w:lvl>
  </w:abstractNum>
  <w:num w:numId="1" w16cid:durableId="2072998962">
    <w:abstractNumId w:val="0"/>
  </w:num>
  <w:num w:numId="2" w16cid:durableId="1558396445">
    <w:abstractNumId w:val="1"/>
  </w:num>
  <w:num w:numId="3" w16cid:durableId="276720009">
    <w:abstractNumId w:val="2"/>
  </w:num>
  <w:num w:numId="4" w16cid:durableId="1361935465">
    <w:abstractNumId w:val="6"/>
  </w:num>
  <w:num w:numId="5" w16cid:durableId="27461848">
    <w:abstractNumId w:val="4"/>
  </w:num>
  <w:num w:numId="6" w16cid:durableId="1652250590">
    <w:abstractNumId w:val="3"/>
  </w:num>
  <w:num w:numId="7" w16cid:durableId="243612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87"/>
    <w:rsid w:val="0019663C"/>
    <w:rsid w:val="00385B87"/>
    <w:rsid w:val="006B5ADE"/>
    <w:rsid w:val="00F966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6BE1"/>
  <w15:docId w15:val="{678FFA4F-4C5A-48B6-BC57-1AD834D0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6" w:line="260" w:lineRule="auto"/>
      <w:ind w:left="10" w:right="1" w:hanging="10"/>
      <w:jc w:val="both"/>
    </w:pPr>
    <w:rPr>
      <w:rFonts w:ascii="Montserrat" w:eastAsia="Montserrat" w:hAnsi="Montserrat" w:cs="Montserrat"/>
      <w:color w:val="181717"/>
      <w:sz w:val="22"/>
    </w:rPr>
  </w:style>
  <w:style w:type="paragraph" w:styleId="Ttulo1">
    <w:name w:val="heading 1"/>
    <w:next w:val="Normal"/>
    <w:link w:val="Ttulo1Car"/>
    <w:uiPriority w:val="9"/>
    <w:qFormat/>
    <w:pPr>
      <w:keepNext/>
      <w:keepLines/>
      <w:spacing w:after="0" w:line="259" w:lineRule="auto"/>
      <w:ind w:left="132" w:hanging="10"/>
      <w:jc w:val="center"/>
      <w:outlineLvl w:val="0"/>
    </w:pPr>
    <w:rPr>
      <w:rFonts w:ascii="Montserrat" w:eastAsia="Montserrat" w:hAnsi="Montserrat" w:cs="Montserrat"/>
      <w:color w:val="181717"/>
      <w:sz w:val="20"/>
    </w:rPr>
  </w:style>
  <w:style w:type="paragraph" w:styleId="Ttulo2">
    <w:name w:val="heading 2"/>
    <w:next w:val="Normal"/>
    <w:link w:val="Ttulo2Car"/>
    <w:uiPriority w:val="9"/>
    <w:unhideWhenUsed/>
    <w:qFormat/>
    <w:pPr>
      <w:keepNext/>
      <w:keepLines/>
      <w:spacing w:after="0" w:line="259" w:lineRule="auto"/>
      <w:ind w:left="132" w:hanging="10"/>
      <w:jc w:val="center"/>
      <w:outlineLvl w:val="1"/>
    </w:pPr>
    <w:rPr>
      <w:rFonts w:ascii="Montserrat" w:eastAsia="Montserrat" w:hAnsi="Montserrat" w:cs="Montserrat"/>
      <w:color w:val="181717"/>
      <w:sz w:val="20"/>
    </w:rPr>
  </w:style>
  <w:style w:type="paragraph" w:styleId="Ttulo3">
    <w:name w:val="heading 3"/>
    <w:next w:val="Normal"/>
    <w:link w:val="Ttulo3Car"/>
    <w:uiPriority w:val="9"/>
    <w:unhideWhenUsed/>
    <w:qFormat/>
    <w:pPr>
      <w:keepNext/>
      <w:keepLines/>
      <w:spacing w:after="176" w:line="260" w:lineRule="auto"/>
      <w:ind w:left="10" w:right="1" w:hanging="10"/>
      <w:jc w:val="both"/>
      <w:outlineLvl w:val="2"/>
    </w:pPr>
    <w:rPr>
      <w:rFonts w:ascii="Montserrat" w:eastAsia="Montserrat" w:hAnsi="Montserrat" w:cs="Montserrat"/>
      <w:color w:val="181717"/>
      <w:sz w:val="22"/>
    </w:rPr>
  </w:style>
  <w:style w:type="paragraph" w:styleId="Ttulo4">
    <w:name w:val="heading 4"/>
    <w:next w:val="Normal"/>
    <w:link w:val="Ttulo4Car"/>
    <w:uiPriority w:val="9"/>
    <w:unhideWhenUsed/>
    <w:qFormat/>
    <w:pPr>
      <w:keepNext/>
      <w:keepLines/>
      <w:spacing w:after="0" w:line="259" w:lineRule="auto"/>
      <w:ind w:left="132" w:hanging="10"/>
      <w:jc w:val="center"/>
      <w:outlineLvl w:val="3"/>
    </w:pPr>
    <w:rPr>
      <w:rFonts w:ascii="Montserrat" w:eastAsia="Montserrat" w:hAnsi="Montserrat" w:cs="Montserrat"/>
      <w:color w:val="181717"/>
      <w:sz w:val="20"/>
    </w:rPr>
  </w:style>
  <w:style w:type="paragraph" w:styleId="Ttulo5">
    <w:name w:val="heading 5"/>
    <w:next w:val="Normal"/>
    <w:link w:val="Ttulo5Car"/>
    <w:uiPriority w:val="9"/>
    <w:unhideWhenUsed/>
    <w:qFormat/>
    <w:pPr>
      <w:keepNext/>
      <w:keepLines/>
      <w:spacing w:after="0" w:line="259" w:lineRule="auto"/>
      <w:ind w:left="132" w:hanging="10"/>
      <w:jc w:val="center"/>
      <w:outlineLvl w:val="4"/>
    </w:pPr>
    <w:rPr>
      <w:rFonts w:ascii="Montserrat" w:eastAsia="Montserrat" w:hAnsi="Montserrat" w:cs="Montserrat"/>
      <w:color w:val="181717"/>
      <w:sz w:val="20"/>
    </w:rPr>
  </w:style>
  <w:style w:type="paragraph" w:styleId="Ttulo6">
    <w:name w:val="heading 6"/>
    <w:next w:val="Normal"/>
    <w:link w:val="Ttulo6Car"/>
    <w:uiPriority w:val="9"/>
    <w:unhideWhenUsed/>
    <w:qFormat/>
    <w:pPr>
      <w:keepNext/>
      <w:keepLines/>
      <w:spacing w:after="175" w:line="264" w:lineRule="auto"/>
      <w:ind w:left="1150" w:hanging="10"/>
      <w:outlineLvl w:val="5"/>
    </w:pPr>
    <w:rPr>
      <w:rFonts w:ascii="Montserrat" w:eastAsia="Montserrat" w:hAnsi="Montserrat" w:cs="Montserrat"/>
      <w:b/>
      <w:i/>
      <w:color w:val="181717"/>
      <w:sz w:val="22"/>
    </w:rPr>
  </w:style>
  <w:style w:type="paragraph" w:styleId="Ttulo7">
    <w:name w:val="heading 7"/>
    <w:next w:val="Normal"/>
    <w:link w:val="Ttulo7Car"/>
    <w:uiPriority w:val="9"/>
    <w:unhideWhenUsed/>
    <w:qFormat/>
    <w:pPr>
      <w:keepNext/>
      <w:keepLines/>
      <w:spacing w:after="0" w:line="265" w:lineRule="auto"/>
      <w:ind w:left="132" w:hanging="10"/>
      <w:outlineLvl w:val="6"/>
    </w:pPr>
    <w:rPr>
      <w:rFonts w:ascii="Montserrat" w:eastAsia="Montserrat" w:hAnsi="Montserrat" w:cs="Montserrat"/>
      <w:b/>
      <w:i/>
      <w:color w:val="181717"/>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Montserrat" w:eastAsia="Montserrat" w:hAnsi="Montserrat" w:cs="Montserrat"/>
      <w:color w:val="181717"/>
      <w:sz w:val="20"/>
    </w:rPr>
  </w:style>
  <w:style w:type="character" w:customStyle="1" w:styleId="Ttulo6Car">
    <w:name w:val="Título 6 Car"/>
    <w:link w:val="Ttulo6"/>
    <w:rPr>
      <w:rFonts w:ascii="Montserrat" w:eastAsia="Montserrat" w:hAnsi="Montserrat" w:cs="Montserrat"/>
      <w:b/>
      <w:i/>
      <w:color w:val="181717"/>
      <w:sz w:val="22"/>
    </w:rPr>
  </w:style>
  <w:style w:type="character" w:customStyle="1" w:styleId="Ttulo4Car">
    <w:name w:val="Título 4 Car"/>
    <w:link w:val="Ttulo4"/>
    <w:rPr>
      <w:rFonts w:ascii="Montserrat" w:eastAsia="Montserrat" w:hAnsi="Montserrat" w:cs="Montserrat"/>
      <w:color w:val="181717"/>
      <w:sz w:val="20"/>
    </w:rPr>
  </w:style>
  <w:style w:type="character" w:customStyle="1" w:styleId="Ttulo7Car">
    <w:name w:val="Título 7 Car"/>
    <w:link w:val="Ttulo7"/>
    <w:rPr>
      <w:rFonts w:ascii="Montserrat" w:eastAsia="Montserrat" w:hAnsi="Montserrat" w:cs="Montserrat"/>
      <w:b/>
      <w:i/>
      <w:color w:val="181717"/>
      <w:sz w:val="20"/>
    </w:rPr>
  </w:style>
  <w:style w:type="character" w:customStyle="1" w:styleId="Ttulo1Car">
    <w:name w:val="Título 1 Car"/>
    <w:link w:val="Ttulo1"/>
    <w:rPr>
      <w:rFonts w:ascii="Montserrat" w:eastAsia="Montserrat" w:hAnsi="Montserrat" w:cs="Montserrat"/>
      <w:color w:val="181717"/>
      <w:sz w:val="20"/>
    </w:rPr>
  </w:style>
  <w:style w:type="character" w:customStyle="1" w:styleId="Ttulo2Car">
    <w:name w:val="Título 2 Car"/>
    <w:link w:val="Ttulo2"/>
    <w:rPr>
      <w:rFonts w:ascii="Montserrat" w:eastAsia="Montserrat" w:hAnsi="Montserrat" w:cs="Montserrat"/>
      <w:color w:val="181717"/>
      <w:sz w:val="20"/>
    </w:rPr>
  </w:style>
  <w:style w:type="character" w:customStyle="1" w:styleId="Ttulo3Car">
    <w:name w:val="Título 3 Car"/>
    <w:link w:val="Ttulo3"/>
    <w:rPr>
      <w:rFonts w:ascii="Montserrat" w:eastAsia="Montserrat" w:hAnsi="Montserrat" w:cs="Montserrat"/>
      <w:color w:val="181717"/>
      <w:sz w:val="22"/>
    </w:rPr>
  </w:style>
  <w:style w:type="paragraph" w:styleId="TDC1">
    <w:name w:val="toc 1"/>
    <w:hidden/>
    <w:pPr>
      <w:spacing w:after="142" w:line="259" w:lineRule="auto"/>
      <w:ind w:left="25" w:right="103" w:hanging="10"/>
    </w:pPr>
    <w:rPr>
      <w:rFonts w:ascii="Montserrat" w:eastAsia="Montserrat" w:hAnsi="Montserrat" w:cs="Montserrat"/>
      <w:color w:val="181717"/>
    </w:rPr>
  </w:style>
  <w:style w:type="paragraph" w:styleId="TDC2">
    <w:name w:val="toc 2"/>
    <w:hidden/>
    <w:pPr>
      <w:spacing w:after="147" w:line="259" w:lineRule="auto"/>
      <w:ind w:left="592" w:right="23" w:hanging="10"/>
    </w:pPr>
    <w:rPr>
      <w:rFonts w:ascii="Montserrat" w:eastAsia="Montserrat" w:hAnsi="Montserrat" w:cs="Montserrat"/>
      <w:color w:val="181717"/>
      <w:sz w:val="20"/>
    </w:rPr>
  </w:style>
  <w:style w:type="paragraph" w:styleId="TDC3">
    <w:name w:val="toc 3"/>
    <w:hidden/>
    <w:pPr>
      <w:spacing w:after="147" w:line="259" w:lineRule="auto"/>
      <w:ind w:left="1189" w:right="23" w:hanging="10"/>
    </w:pPr>
    <w:rPr>
      <w:rFonts w:ascii="Montserrat" w:eastAsia="Montserrat" w:hAnsi="Montserrat" w:cs="Montserrat"/>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1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52</Pages>
  <Words>16330</Words>
  <Characters>89817</Characters>
  <Application>Microsoft Office Word</Application>
  <DocSecurity>0</DocSecurity>
  <Lines>748</Lines>
  <Paragraphs>211</Paragraphs>
  <ScaleCrop>false</ScaleCrop>
  <Company/>
  <LinksUpToDate>false</LinksUpToDate>
  <CharactersWithSpaces>105936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cp:lastModifiedBy>casa</cp:lastModifiedBy>
  <cp:revision>2</cp:revision>
  <dcterms:created xsi:type="dcterms:W3CDTF">2026-03-04T20:15:00Z</dcterms:created>
  <dcterms:modified xsi:type="dcterms:W3CDTF">2026-03-04T20:15:00Z</dcterms:modified>
</cp:coreProperties>
</file>